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AC" w:rsidRPr="00B811E2" w:rsidRDefault="00FC1BAC" w:rsidP="004135AD">
      <w:pPr>
        <w:rPr>
          <w:rFonts w:ascii="Calibri" w:hAnsi="Calibri"/>
          <w:b/>
          <w:sz w:val="22"/>
          <w:szCs w:val="22"/>
        </w:rPr>
      </w:pPr>
      <w:r w:rsidRPr="00B811E2">
        <w:rPr>
          <w:rFonts w:ascii="Calibri" w:hAnsi="Calibri"/>
          <w:b/>
          <w:sz w:val="22"/>
          <w:szCs w:val="22"/>
        </w:rPr>
        <w:t xml:space="preserve">Benchmarking Committee Goal: </w:t>
      </w:r>
      <w:r w:rsidRPr="00B811E2">
        <w:rPr>
          <w:rFonts w:ascii="Calibri" w:hAnsi="Calibri"/>
          <w:sz w:val="22"/>
          <w:szCs w:val="22"/>
        </w:rPr>
        <w:t xml:space="preserve">To develop, facilitate, and analyze surveys, </w:t>
      </w:r>
      <w:r>
        <w:rPr>
          <w:rFonts w:ascii="Calibri" w:hAnsi="Calibri"/>
          <w:sz w:val="22"/>
          <w:szCs w:val="22"/>
        </w:rPr>
        <w:t xml:space="preserve">and report survey results, </w:t>
      </w:r>
      <w:r w:rsidRPr="00B811E2">
        <w:rPr>
          <w:rFonts w:ascii="Calibri" w:hAnsi="Calibri"/>
          <w:sz w:val="22"/>
          <w:szCs w:val="22"/>
        </w:rPr>
        <w:t xml:space="preserve">upon request of the NAYGN board of directors (NAYGN Core).  </w:t>
      </w:r>
      <w:r w:rsidR="00897C24">
        <w:rPr>
          <w:rFonts w:ascii="Calibri" w:hAnsi="Calibri"/>
          <w:sz w:val="22"/>
          <w:szCs w:val="22"/>
        </w:rPr>
        <w:t>To consolidate and share relevant benchmarking information, such as best practices and achievements</w:t>
      </w:r>
      <w:r w:rsidR="001221CF">
        <w:rPr>
          <w:rFonts w:ascii="Calibri" w:hAnsi="Calibri"/>
          <w:sz w:val="22"/>
          <w:szCs w:val="22"/>
        </w:rPr>
        <w:t xml:space="preserve"> from chapters</w:t>
      </w:r>
      <w:r w:rsidR="00897C24">
        <w:rPr>
          <w:rFonts w:ascii="Calibri" w:hAnsi="Calibri"/>
          <w:sz w:val="22"/>
          <w:szCs w:val="22"/>
        </w:rPr>
        <w:t xml:space="preserve"> across the NAYGN Membership.</w:t>
      </w:r>
    </w:p>
    <w:p w:rsidR="00FC1BAC" w:rsidRPr="00B811E2" w:rsidRDefault="00FC1BAC" w:rsidP="00FF2F30">
      <w:pPr>
        <w:rPr>
          <w:rFonts w:ascii="Calibri" w:hAnsi="Calibri"/>
          <w:b/>
          <w:sz w:val="22"/>
          <w:szCs w:val="22"/>
        </w:rPr>
      </w:pPr>
    </w:p>
    <w:p w:rsidR="00FC1BAC" w:rsidRPr="00B811E2" w:rsidRDefault="00FC1BAC" w:rsidP="00FF2F30">
      <w:pPr>
        <w:rPr>
          <w:rFonts w:ascii="Calibri" w:hAnsi="Calibri"/>
          <w:b/>
          <w:sz w:val="22"/>
          <w:szCs w:val="22"/>
        </w:rPr>
      </w:pPr>
      <w:r w:rsidRPr="00B811E2">
        <w:rPr>
          <w:rFonts w:ascii="Calibri" w:hAnsi="Calibri"/>
          <w:b/>
          <w:sz w:val="22"/>
          <w:szCs w:val="22"/>
        </w:rPr>
        <w:t>Background &amp; Purpose</w:t>
      </w:r>
    </w:p>
    <w:p w:rsidR="00FC1BAC" w:rsidRPr="009D1DF2" w:rsidRDefault="00FC1BAC" w:rsidP="009D1DF2">
      <w:pPr>
        <w:jc w:val="both"/>
        <w:rPr>
          <w:rFonts w:ascii="Calibri" w:hAnsi="Calibri"/>
          <w:sz w:val="22"/>
          <w:szCs w:val="22"/>
        </w:rPr>
      </w:pPr>
      <w:r>
        <w:rPr>
          <w:rFonts w:ascii="Calibri" w:hAnsi="Calibri"/>
          <w:sz w:val="22"/>
          <w:szCs w:val="22"/>
        </w:rPr>
        <w:t>Since NAYGN’s inception in 1999, the nuclear industry has looked to our organization as the voice of the young generation.  Member surveys are conducted to gather input on key issues related to the goals of NAYGN.  The goals of NAYGN are to:</w:t>
      </w:r>
    </w:p>
    <w:p w:rsidR="00FC1BAC" w:rsidRPr="009D1DF2" w:rsidRDefault="00FC1BAC" w:rsidP="009D1DF2">
      <w:pPr>
        <w:numPr>
          <w:ilvl w:val="0"/>
          <w:numId w:val="19"/>
        </w:numPr>
        <w:jc w:val="both"/>
        <w:rPr>
          <w:rFonts w:ascii="Calibri" w:hAnsi="Calibri"/>
          <w:sz w:val="22"/>
          <w:szCs w:val="22"/>
        </w:rPr>
      </w:pPr>
      <w:r w:rsidRPr="009D1DF2">
        <w:rPr>
          <w:rFonts w:ascii="Calibri" w:hAnsi="Calibri"/>
          <w:sz w:val="22"/>
          <w:szCs w:val="22"/>
        </w:rPr>
        <w:t xml:space="preserve">Provide a forum for the </w:t>
      </w:r>
      <w:r w:rsidRPr="009D1DF2">
        <w:rPr>
          <w:rFonts w:ascii="Calibri" w:hAnsi="Calibri"/>
          <w:b/>
          <w:color w:val="008000"/>
          <w:sz w:val="22"/>
          <w:szCs w:val="22"/>
        </w:rPr>
        <w:t>Professional Development</w:t>
      </w:r>
      <w:r w:rsidRPr="009D1DF2">
        <w:rPr>
          <w:rFonts w:ascii="Calibri" w:hAnsi="Calibri"/>
          <w:sz w:val="22"/>
          <w:szCs w:val="22"/>
        </w:rPr>
        <w:t xml:space="preserve"> of its membership.</w:t>
      </w:r>
    </w:p>
    <w:p w:rsidR="00FC1BAC" w:rsidRPr="009D1DF2" w:rsidRDefault="00FC1BAC" w:rsidP="009D1DF2">
      <w:pPr>
        <w:numPr>
          <w:ilvl w:val="0"/>
          <w:numId w:val="19"/>
        </w:numPr>
        <w:jc w:val="both"/>
        <w:rPr>
          <w:rFonts w:ascii="Calibri" w:hAnsi="Calibri"/>
          <w:sz w:val="22"/>
          <w:szCs w:val="22"/>
        </w:rPr>
      </w:pPr>
      <w:r w:rsidRPr="009D1DF2">
        <w:rPr>
          <w:rFonts w:ascii="Calibri" w:hAnsi="Calibri"/>
          <w:sz w:val="22"/>
          <w:szCs w:val="22"/>
        </w:rPr>
        <w:t xml:space="preserve">Actively participate in </w:t>
      </w:r>
      <w:r w:rsidRPr="009D1DF2">
        <w:rPr>
          <w:rFonts w:ascii="Calibri" w:hAnsi="Calibri"/>
          <w:b/>
          <w:color w:val="008000"/>
          <w:sz w:val="22"/>
          <w:szCs w:val="22"/>
        </w:rPr>
        <w:t>Public Information</w:t>
      </w:r>
      <w:r w:rsidRPr="009D1DF2">
        <w:rPr>
          <w:rFonts w:ascii="Calibri" w:hAnsi="Calibri"/>
          <w:sz w:val="22"/>
          <w:szCs w:val="22"/>
        </w:rPr>
        <w:t xml:space="preserve"> by informing and educating the general population about nuclear science and technology.</w:t>
      </w:r>
    </w:p>
    <w:p w:rsidR="00FC1BAC" w:rsidRPr="009D1DF2" w:rsidRDefault="00FC1BAC" w:rsidP="009D1DF2">
      <w:pPr>
        <w:numPr>
          <w:ilvl w:val="0"/>
          <w:numId w:val="19"/>
        </w:numPr>
        <w:jc w:val="both"/>
        <w:rPr>
          <w:rFonts w:ascii="Calibri" w:hAnsi="Calibri"/>
          <w:sz w:val="22"/>
          <w:szCs w:val="22"/>
        </w:rPr>
      </w:pPr>
      <w:r w:rsidRPr="009D1DF2">
        <w:rPr>
          <w:rFonts w:ascii="Calibri" w:hAnsi="Calibri"/>
          <w:sz w:val="22"/>
          <w:szCs w:val="22"/>
        </w:rPr>
        <w:t xml:space="preserve">Actively participate in </w:t>
      </w:r>
      <w:r w:rsidRPr="009D1DF2">
        <w:rPr>
          <w:rFonts w:ascii="Calibri" w:hAnsi="Calibri"/>
          <w:b/>
          <w:color w:val="008000"/>
          <w:sz w:val="22"/>
          <w:szCs w:val="22"/>
        </w:rPr>
        <w:t>Recruitment and Retention</w:t>
      </w:r>
      <w:r w:rsidRPr="009D1DF2">
        <w:rPr>
          <w:rFonts w:ascii="Calibri" w:hAnsi="Calibri"/>
          <w:sz w:val="22"/>
          <w:szCs w:val="22"/>
        </w:rPr>
        <w:t xml:space="preserve"> for NA-YGN and the Nuclear Industry.</w:t>
      </w:r>
    </w:p>
    <w:p w:rsidR="00FC1BAC" w:rsidRPr="009D1DF2" w:rsidRDefault="00FC1BAC" w:rsidP="009D1DF2">
      <w:pPr>
        <w:numPr>
          <w:ilvl w:val="0"/>
          <w:numId w:val="19"/>
        </w:numPr>
        <w:jc w:val="both"/>
        <w:rPr>
          <w:rFonts w:ascii="Calibri" w:hAnsi="Calibri"/>
          <w:sz w:val="22"/>
          <w:szCs w:val="22"/>
        </w:rPr>
      </w:pPr>
      <w:r w:rsidRPr="009D1DF2">
        <w:rPr>
          <w:rFonts w:ascii="Calibri" w:hAnsi="Calibri"/>
          <w:sz w:val="22"/>
          <w:szCs w:val="22"/>
        </w:rPr>
        <w:t xml:space="preserve">Contribute to the </w:t>
      </w:r>
      <w:r w:rsidRPr="009D1DF2">
        <w:rPr>
          <w:rFonts w:ascii="Calibri" w:hAnsi="Calibri"/>
          <w:b/>
          <w:color w:val="008000"/>
          <w:sz w:val="22"/>
          <w:szCs w:val="22"/>
        </w:rPr>
        <w:t>Knowledge Transfer</w:t>
      </w:r>
      <w:r w:rsidRPr="009D1DF2">
        <w:rPr>
          <w:rFonts w:ascii="Calibri" w:hAnsi="Calibri"/>
          <w:sz w:val="22"/>
          <w:szCs w:val="22"/>
        </w:rPr>
        <w:t xml:space="preserve"> among generations of nuclear professionals.</w:t>
      </w:r>
    </w:p>
    <w:p w:rsidR="00FC1BAC" w:rsidRPr="009D1DF2" w:rsidRDefault="00FC1BAC" w:rsidP="009D1DF2">
      <w:pPr>
        <w:numPr>
          <w:ilvl w:val="0"/>
          <w:numId w:val="19"/>
        </w:numPr>
        <w:jc w:val="both"/>
        <w:rPr>
          <w:rFonts w:ascii="Calibri" w:hAnsi="Calibri"/>
          <w:sz w:val="22"/>
          <w:szCs w:val="22"/>
        </w:rPr>
      </w:pPr>
      <w:r w:rsidRPr="009D1DF2">
        <w:rPr>
          <w:rFonts w:ascii="Calibri" w:hAnsi="Calibri"/>
          <w:sz w:val="22"/>
          <w:szCs w:val="22"/>
        </w:rPr>
        <w:t xml:space="preserve">Provide opportunities for members to </w:t>
      </w:r>
      <w:r w:rsidRPr="009D1DF2">
        <w:rPr>
          <w:rFonts w:ascii="Calibri" w:hAnsi="Calibri"/>
          <w:b/>
          <w:color w:val="008000"/>
          <w:sz w:val="22"/>
          <w:szCs w:val="22"/>
        </w:rPr>
        <w:t>Network</w:t>
      </w:r>
      <w:r w:rsidRPr="009D1DF2">
        <w:rPr>
          <w:rFonts w:ascii="Calibri" w:hAnsi="Calibri"/>
          <w:sz w:val="22"/>
          <w:szCs w:val="22"/>
        </w:rPr>
        <w:t>.</w:t>
      </w:r>
    </w:p>
    <w:p w:rsidR="00FC1BAC" w:rsidRDefault="00FC1BAC" w:rsidP="007176F2">
      <w:pPr>
        <w:rPr>
          <w:rFonts w:ascii="Calibri" w:hAnsi="Calibri"/>
          <w:sz w:val="22"/>
          <w:szCs w:val="22"/>
        </w:rPr>
      </w:pPr>
      <w:r>
        <w:rPr>
          <w:rFonts w:ascii="Calibri" w:hAnsi="Calibri"/>
          <w:sz w:val="22"/>
          <w:szCs w:val="22"/>
        </w:rPr>
        <w:t xml:space="preserve">The target audience for previous NAYGN surveys has been the NAYGN membership; however, future surveys may expand the target audience, as appropriate.  </w:t>
      </w:r>
    </w:p>
    <w:p w:rsidR="00FC1BAC" w:rsidRPr="009D1DF2" w:rsidRDefault="00FC1BAC" w:rsidP="007176F2">
      <w:pPr>
        <w:rPr>
          <w:rFonts w:ascii="Calibri" w:hAnsi="Calibri"/>
          <w:sz w:val="22"/>
          <w:szCs w:val="22"/>
        </w:rPr>
      </w:pPr>
    </w:p>
    <w:p w:rsidR="00897C24" w:rsidRDefault="00FC1BAC" w:rsidP="007176F2">
      <w:pPr>
        <w:rPr>
          <w:rFonts w:ascii="Calibri" w:hAnsi="Calibri"/>
          <w:sz w:val="22"/>
          <w:szCs w:val="22"/>
        </w:rPr>
      </w:pPr>
      <w:r w:rsidRPr="00B811E2">
        <w:rPr>
          <w:rFonts w:ascii="Calibri" w:hAnsi="Calibri"/>
          <w:b/>
          <w:sz w:val="22"/>
          <w:szCs w:val="22"/>
        </w:rPr>
        <w:t>Core Sponsor:</w:t>
      </w:r>
      <w:r w:rsidR="00897C24">
        <w:rPr>
          <w:rFonts w:ascii="Calibri" w:hAnsi="Calibri"/>
          <w:b/>
          <w:sz w:val="22"/>
          <w:szCs w:val="22"/>
        </w:rPr>
        <w:t xml:space="preserve">  </w:t>
      </w:r>
      <w:r w:rsidRPr="00B811E2">
        <w:rPr>
          <w:rFonts w:ascii="Calibri" w:hAnsi="Calibri"/>
          <w:sz w:val="22"/>
          <w:szCs w:val="22"/>
        </w:rPr>
        <w:t>NAYGN Vice President</w:t>
      </w:r>
    </w:p>
    <w:p w:rsidR="00FC1BAC" w:rsidRPr="00B811E2" w:rsidRDefault="00043279" w:rsidP="007176F2">
      <w:pPr>
        <w:rPr>
          <w:rFonts w:ascii="Calibri" w:hAnsi="Calibri"/>
          <w:sz w:val="22"/>
          <w:szCs w:val="22"/>
        </w:rPr>
      </w:pPr>
      <w:r>
        <w:rPr>
          <w:rFonts w:ascii="Calibri" w:hAnsi="Calibri"/>
          <w:sz w:val="22"/>
          <w:szCs w:val="22"/>
        </w:rPr>
        <w:t>Natalie Wood</w:t>
      </w:r>
      <w:r w:rsidR="00897C24">
        <w:rPr>
          <w:rFonts w:ascii="Calibri" w:hAnsi="Calibri"/>
          <w:sz w:val="22"/>
          <w:szCs w:val="22"/>
        </w:rPr>
        <w:t xml:space="preserve">, </w:t>
      </w:r>
      <w:hyperlink r:id="rId8" w:history="1">
        <w:r w:rsidRPr="00043279">
          <w:rPr>
            <w:rStyle w:val="Hyperlink"/>
            <w:rFonts w:ascii="Calibri" w:hAnsi="Calibri"/>
            <w:sz w:val="22"/>
            <w:szCs w:val="22"/>
          </w:rPr>
          <w:t>nwood@entergy.com</w:t>
        </w:r>
      </w:hyperlink>
      <w:r w:rsidR="00897C24">
        <w:rPr>
          <w:rFonts w:ascii="Calibri" w:hAnsi="Calibri"/>
          <w:sz w:val="22"/>
          <w:szCs w:val="22"/>
        </w:rPr>
        <w:t xml:space="preserve">, </w:t>
      </w:r>
      <w:r w:rsidRPr="00043279">
        <w:rPr>
          <w:rFonts w:ascii="Calibri" w:hAnsi="Calibri"/>
          <w:sz w:val="22"/>
          <w:szCs w:val="22"/>
          <w:lang w:val="fr-FR"/>
        </w:rPr>
        <w:t>225-381-5648</w:t>
      </w:r>
      <w:r w:rsidR="00FC1BAC">
        <w:rPr>
          <w:rFonts w:ascii="Calibri" w:hAnsi="Calibri"/>
          <w:sz w:val="22"/>
          <w:szCs w:val="22"/>
        </w:rPr>
        <w:t xml:space="preserve">  </w:t>
      </w:r>
    </w:p>
    <w:p w:rsidR="00FC1BAC" w:rsidRPr="00B811E2" w:rsidRDefault="00FC1BAC" w:rsidP="007176F2">
      <w:pPr>
        <w:rPr>
          <w:rFonts w:ascii="Calibri" w:hAnsi="Calibri"/>
          <w:b/>
          <w:sz w:val="22"/>
          <w:szCs w:val="22"/>
        </w:rPr>
      </w:pPr>
    </w:p>
    <w:p w:rsidR="00897C24" w:rsidRDefault="00FC1BAC" w:rsidP="007176F2">
      <w:pPr>
        <w:rPr>
          <w:rFonts w:ascii="Calibri" w:hAnsi="Calibri"/>
          <w:b/>
          <w:sz w:val="22"/>
          <w:szCs w:val="22"/>
        </w:rPr>
      </w:pPr>
      <w:r w:rsidRPr="00B811E2">
        <w:rPr>
          <w:rFonts w:ascii="Calibri" w:hAnsi="Calibri"/>
          <w:b/>
          <w:sz w:val="22"/>
          <w:szCs w:val="22"/>
        </w:rPr>
        <w:t>Committee Lead:</w:t>
      </w:r>
      <w:r>
        <w:rPr>
          <w:rFonts w:ascii="Calibri" w:hAnsi="Calibri"/>
          <w:b/>
          <w:sz w:val="22"/>
          <w:szCs w:val="22"/>
        </w:rPr>
        <w:t xml:space="preserve">  </w:t>
      </w:r>
    </w:p>
    <w:p w:rsidR="00FC1BAC" w:rsidRPr="00B811E2" w:rsidRDefault="00043279" w:rsidP="007176F2">
      <w:pPr>
        <w:rPr>
          <w:rFonts w:ascii="Calibri" w:hAnsi="Calibri"/>
          <w:sz w:val="22"/>
          <w:szCs w:val="22"/>
          <w:lang w:val="fr-FR"/>
        </w:rPr>
      </w:pPr>
      <w:r>
        <w:rPr>
          <w:rFonts w:ascii="Calibri" w:hAnsi="Calibri"/>
          <w:sz w:val="22"/>
          <w:szCs w:val="22"/>
          <w:lang w:val="fr-FR"/>
        </w:rPr>
        <w:t>Tim Rogers</w:t>
      </w:r>
      <w:r w:rsidR="00FC1BAC">
        <w:rPr>
          <w:rFonts w:ascii="Calibri" w:hAnsi="Calibri"/>
          <w:sz w:val="22"/>
          <w:szCs w:val="22"/>
          <w:lang w:val="fr-FR"/>
        </w:rPr>
        <w:t xml:space="preserve">, </w:t>
      </w:r>
      <w:hyperlink r:id="rId9" w:history="1">
        <w:r w:rsidRPr="00043279">
          <w:rPr>
            <w:rStyle w:val="Hyperlink"/>
            <w:rFonts w:ascii="Calibri" w:hAnsi="Calibri"/>
            <w:sz w:val="22"/>
            <w:szCs w:val="22"/>
            <w:lang w:val="fr-FR"/>
          </w:rPr>
          <w:t>timothy.rogers@duke-energy.com</w:t>
        </w:r>
      </w:hyperlink>
      <w:r w:rsidR="00FC1BAC">
        <w:rPr>
          <w:rFonts w:ascii="Calibri" w:hAnsi="Calibri"/>
          <w:sz w:val="22"/>
          <w:szCs w:val="22"/>
          <w:lang w:val="fr-FR"/>
        </w:rPr>
        <w:t xml:space="preserve">, </w:t>
      </w:r>
      <w:r>
        <w:rPr>
          <w:rFonts w:ascii="Calibri" w:hAnsi="Calibri"/>
          <w:sz w:val="22"/>
          <w:szCs w:val="22"/>
          <w:lang w:val="fr-FR"/>
        </w:rPr>
        <w:t>704-382-1292</w:t>
      </w:r>
    </w:p>
    <w:p w:rsidR="00897C24" w:rsidRPr="00897C24" w:rsidRDefault="00897C24" w:rsidP="00B07901">
      <w:pPr>
        <w:numPr>
          <w:ilvl w:val="0"/>
          <w:numId w:val="18"/>
        </w:numPr>
        <w:rPr>
          <w:rFonts w:ascii="Calibri" w:hAnsi="Calibri"/>
          <w:sz w:val="22"/>
          <w:szCs w:val="22"/>
          <w:lang w:val="fr-FR"/>
        </w:rPr>
      </w:pPr>
      <w:r>
        <w:rPr>
          <w:rFonts w:ascii="Calibri" w:hAnsi="Calibri"/>
          <w:b/>
          <w:sz w:val="22"/>
          <w:szCs w:val="22"/>
          <w:lang w:val="fr-FR"/>
        </w:rPr>
        <w:t xml:space="preserve">Survey </w:t>
      </w:r>
      <w:r w:rsidR="00FC1BAC">
        <w:rPr>
          <w:rFonts w:ascii="Calibri" w:hAnsi="Calibri"/>
          <w:b/>
          <w:sz w:val="22"/>
          <w:szCs w:val="22"/>
          <w:lang w:val="fr-FR"/>
        </w:rPr>
        <w:t>Sub-Committee Lead</w:t>
      </w:r>
      <w:r>
        <w:rPr>
          <w:rFonts w:ascii="Calibri" w:hAnsi="Calibri"/>
          <w:b/>
          <w:sz w:val="22"/>
          <w:szCs w:val="22"/>
          <w:lang w:val="fr-FR"/>
        </w:rPr>
        <w:t xml:space="preserve">s : </w:t>
      </w:r>
    </w:p>
    <w:p w:rsidR="00FC1BAC" w:rsidRPr="00897C24" w:rsidRDefault="00FC1BAC" w:rsidP="00897C24">
      <w:pPr>
        <w:numPr>
          <w:ilvl w:val="1"/>
          <w:numId w:val="18"/>
        </w:numPr>
        <w:rPr>
          <w:rFonts w:ascii="Calibri" w:hAnsi="Calibri"/>
          <w:sz w:val="22"/>
          <w:szCs w:val="22"/>
          <w:lang w:val="fr-FR"/>
        </w:rPr>
      </w:pPr>
      <w:r w:rsidRPr="00897C24">
        <w:rPr>
          <w:rFonts w:ascii="Calibri" w:hAnsi="Calibri"/>
          <w:sz w:val="22"/>
          <w:szCs w:val="22"/>
          <w:lang w:val="fr-FR"/>
        </w:rPr>
        <w:t>Creation and Facilitation </w:t>
      </w:r>
    </w:p>
    <w:p w:rsidR="00FC1BAC" w:rsidRPr="00897C24" w:rsidRDefault="00FC1BAC" w:rsidP="00897C24">
      <w:pPr>
        <w:numPr>
          <w:ilvl w:val="1"/>
          <w:numId w:val="18"/>
        </w:numPr>
        <w:rPr>
          <w:rFonts w:ascii="Calibri" w:hAnsi="Calibri"/>
          <w:sz w:val="22"/>
          <w:szCs w:val="22"/>
          <w:lang w:val="fr-FR"/>
        </w:rPr>
      </w:pPr>
      <w:r w:rsidRPr="00897C24">
        <w:rPr>
          <w:rFonts w:ascii="Calibri" w:hAnsi="Calibri"/>
          <w:sz w:val="22"/>
          <w:szCs w:val="22"/>
          <w:lang w:val="fr-FR"/>
        </w:rPr>
        <w:t>Analysis</w:t>
      </w:r>
    </w:p>
    <w:p w:rsidR="00FC1BAC" w:rsidRPr="00897C24" w:rsidRDefault="00FC1BAC" w:rsidP="00897C24">
      <w:pPr>
        <w:numPr>
          <w:ilvl w:val="1"/>
          <w:numId w:val="18"/>
        </w:numPr>
        <w:rPr>
          <w:rFonts w:ascii="Calibri" w:hAnsi="Calibri"/>
          <w:sz w:val="22"/>
          <w:szCs w:val="22"/>
          <w:lang w:val="fr-FR"/>
        </w:rPr>
      </w:pPr>
      <w:r w:rsidRPr="00897C24">
        <w:rPr>
          <w:rFonts w:ascii="Calibri" w:hAnsi="Calibri"/>
          <w:sz w:val="22"/>
          <w:szCs w:val="22"/>
          <w:lang w:val="fr-FR"/>
        </w:rPr>
        <w:t>Reporting</w:t>
      </w:r>
    </w:p>
    <w:p w:rsidR="00FC1BAC" w:rsidRPr="00B811E2" w:rsidRDefault="00FC1BAC" w:rsidP="007176F2">
      <w:pPr>
        <w:rPr>
          <w:rFonts w:ascii="Calibri" w:hAnsi="Calibri"/>
          <w:b/>
          <w:sz w:val="22"/>
          <w:szCs w:val="22"/>
          <w:lang w:val="fr-FR"/>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3610"/>
        <w:gridCol w:w="2700"/>
      </w:tblGrid>
      <w:tr w:rsidR="00FC1BAC" w:rsidRPr="00C32C46" w:rsidTr="001D6EE3">
        <w:trPr>
          <w:jc w:val="center"/>
        </w:trPr>
        <w:tc>
          <w:tcPr>
            <w:tcW w:w="2283" w:type="dxa"/>
          </w:tcPr>
          <w:p w:rsidR="00FC1BAC" w:rsidRPr="00C32C46" w:rsidRDefault="00FC1BAC" w:rsidP="007176F2">
            <w:pPr>
              <w:rPr>
                <w:rFonts w:ascii="Calibri" w:hAnsi="Calibri"/>
                <w:b/>
              </w:rPr>
            </w:pPr>
            <w:r w:rsidRPr="00C32C46">
              <w:rPr>
                <w:rFonts w:ascii="Calibri" w:hAnsi="Calibri"/>
                <w:b/>
                <w:sz w:val="22"/>
                <w:szCs w:val="22"/>
              </w:rPr>
              <w:t>Committee Members</w:t>
            </w:r>
          </w:p>
        </w:tc>
        <w:tc>
          <w:tcPr>
            <w:tcW w:w="3610" w:type="dxa"/>
          </w:tcPr>
          <w:p w:rsidR="00FC1BAC" w:rsidRPr="00C32C46" w:rsidRDefault="00FC1BAC" w:rsidP="007176F2">
            <w:pPr>
              <w:rPr>
                <w:rFonts w:ascii="Calibri" w:hAnsi="Calibri"/>
                <w:b/>
              </w:rPr>
            </w:pPr>
            <w:r w:rsidRPr="00C32C46">
              <w:rPr>
                <w:rFonts w:ascii="Calibri" w:hAnsi="Calibri"/>
                <w:b/>
                <w:sz w:val="22"/>
                <w:szCs w:val="22"/>
              </w:rPr>
              <w:t>Email</w:t>
            </w:r>
          </w:p>
        </w:tc>
        <w:tc>
          <w:tcPr>
            <w:tcW w:w="2700" w:type="dxa"/>
          </w:tcPr>
          <w:p w:rsidR="00FC1BAC" w:rsidRPr="00C32C46" w:rsidRDefault="00FC1BAC" w:rsidP="007176F2">
            <w:pPr>
              <w:rPr>
                <w:rFonts w:ascii="Calibri" w:hAnsi="Calibri"/>
                <w:b/>
              </w:rPr>
            </w:pPr>
            <w:r w:rsidRPr="00C32C46">
              <w:rPr>
                <w:rFonts w:ascii="Calibri" w:hAnsi="Calibri"/>
                <w:b/>
                <w:sz w:val="22"/>
                <w:szCs w:val="22"/>
              </w:rPr>
              <w:t>Phone number</w:t>
            </w:r>
          </w:p>
        </w:tc>
      </w:tr>
      <w:tr w:rsidR="00975AB9" w:rsidRPr="00C32C46" w:rsidTr="00B50452">
        <w:trPr>
          <w:jc w:val="center"/>
        </w:trPr>
        <w:tc>
          <w:tcPr>
            <w:tcW w:w="2283" w:type="dxa"/>
            <w:vAlign w:val="bottom"/>
          </w:tcPr>
          <w:p w:rsidR="00975AB9" w:rsidRDefault="00975AB9">
            <w:pPr>
              <w:rPr>
                <w:rFonts w:ascii="Calibri" w:hAnsi="Calibri" w:cs="Calibri"/>
                <w:color w:val="000000"/>
                <w:sz w:val="22"/>
                <w:szCs w:val="22"/>
              </w:rPr>
            </w:pPr>
            <w:r>
              <w:rPr>
                <w:rFonts w:ascii="Calibri" w:hAnsi="Calibri" w:cs="Calibri"/>
                <w:color w:val="000000"/>
                <w:sz w:val="22"/>
                <w:szCs w:val="22"/>
              </w:rPr>
              <w:t>Adam Howell</w:t>
            </w:r>
          </w:p>
        </w:tc>
        <w:tc>
          <w:tcPr>
            <w:tcW w:w="3610" w:type="dxa"/>
            <w:vAlign w:val="bottom"/>
          </w:tcPr>
          <w:p w:rsidR="00975AB9" w:rsidRDefault="00975AB9">
            <w:pPr>
              <w:rPr>
                <w:rFonts w:ascii="Calibri" w:hAnsi="Calibri" w:cs="Calibri"/>
                <w:color w:val="0000FF"/>
                <w:sz w:val="22"/>
                <w:szCs w:val="22"/>
                <w:u w:val="single"/>
              </w:rPr>
            </w:pPr>
            <w:hyperlink r:id="rId10" w:history="1">
              <w:r>
                <w:rPr>
                  <w:rStyle w:val="Hyperlink"/>
                  <w:rFonts w:ascii="Calibri" w:hAnsi="Calibri" w:cs="Calibri"/>
                  <w:sz w:val="22"/>
                  <w:szCs w:val="22"/>
                </w:rPr>
                <w:t>adam.howell@areva.com</w:t>
              </w:r>
            </w:hyperlink>
          </w:p>
        </w:tc>
        <w:tc>
          <w:tcPr>
            <w:tcW w:w="2700" w:type="dxa"/>
            <w:vAlign w:val="bottom"/>
          </w:tcPr>
          <w:p w:rsidR="00975AB9" w:rsidRDefault="00975AB9">
            <w:pPr>
              <w:rPr>
                <w:rFonts w:ascii="Calibri" w:hAnsi="Calibri" w:cs="Calibri"/>
                <w:color w:val="000000"/>
                <w:sz w:val="22"/>
                <w:szCs w:val="22"/>
              </w:rPr>
            </w:pPr>
          </w:p>
        </w:tc>
      </w:tr>
      <w:tr w:rsidR="00975AB9" w:rsidRPr="00C32C46" w:rsidTr="00B50452">
        <w:trPr>
          <w:jc w:val="center"/>
        </w:trPr>
        <w:tc>
          <w:tcPr>
            <w:tcW w:w="2283" w:type="dxa"/>
            <w:vAlign w:val="bottom"/>
          </w:tcPr>
          <w:p w:rsidR="00975AB9" w:rsidRDefault="00975AB9">
            <w:pPr>
              <w:rPr>
                <w:rFonts w:ascii="Calibri" w:hAnsi="Calibri" w:cs="Calibri"/>
                <w:color w:val="000000"/>
                <w:sz w:val="22"/>
                <w:szCs w:val="22"/>
              </w:rPr>
            </w:pPr>
            <w:r>
              <w:rPr>
                <w:rFonts w:ascii="Calibri" w:hAnsi="Calibri" w:cs="Calibri"/>
                <w:color w:val="000000"/>
                <w:sz w:val="22"/>
                <w:szCs w:val="22"/>
              </w:rPr>
              <w:t>Nathan Huffman</w:t>
            </w:r>
          </w:p>
        </w:tc>
        <w:tc>
          <w:tcPr>
            <w:tcW w:w="3610" w:type="dxa"/>
            <w:vAlign w:val="bottom"/>
          </w:tcPr>
          <w:p w:rsidR="00975AB9" w:rsidRDefault="00975AB9">
            <w:pPr>
              <w:rPr>
                <w:rFonts w:ascii="Calibri" w:hAnsi="Calibri" w:cs="Calibri"/>
                <w:color w:val="0000FF"/>
                <w:sz w:val="22"/>
                <w:szCs w:val="22"/>
                <w:u w:val="single"/>
              </w:rPr>
            </w:pPr>
            <w:hyperlink r:id="rId11" w:history="1">
              <w:r>
                <w:rPr>
                  <w:rStyle w:val="Hyperlink"/>
                  <w:rFonts w:ascii="Calibri" w:hAnsi="Calibri" w:cs="Calibri"/>
                  <w:sz w:val="22"/>
                  <w:szCs w:val="22"/>
                </w:rPr>
                <w:t>Nathan.Huffman@duke-energy.com</w:t>
              </w:r>
            </w:hyperlink>
          </w:p>
        </w:tc>
        <w:tc>
          <w:tcPr>
            <w:tcW w:w="2700" w:type="dxa"/>
            <w:vAlign w:val="bottom"/>
          </w:tcPr>
          <w:p w:rsidR="00975AB9" w:rsidRDefault="00975AB9">
            <w:pPr>
              <w:rPr>
                <w:rFonts w:ascii="Calibri" w:hAnsi="Calibri" w:cs="Calibri"/>
                <w:color w:val="000000"/>
                <w:sz w:val="22"/>
                <w:szCs w:val="22"/>
              </w:rPr>
            </w:pPr>
            <w:r>
              <w:rPr>
                <w:rFonts w:ascii="Calibri" w:hAnsi="Calibri" w:cs="Calibri"/>
                <w:color w:val="000000"/>
                <w:sz w:val="22"/>
                <w:szCs w:val="22"/>
              </w:rPr>
              <w:t>704-382-3138</w:t>
            </w:r>
          </w:p>
        </w:tc>
      </w:tr>
      <w:tr w:rsidR="00975AB9" w:rsidRPr="00C32C46" w:rsidTr="00B50452">
        <w:trPr>
          <w:jc w:val="center"/>
        </w:trPr>
        <w:tc>
          <w:tcPr>
            <w:tcW w:w="2283" w:type="dxa"/>
            <w:vAlign w:val="bottom"/>
          </w:tcPr>
          <w:p w:rsidR="00975AB9" w:rsidRDefault="00975AB9">
            <w:pPr>
              <w:rPr>
                <w:rFonts w:ascii="Calibri" w:hAnsi="Calibri" w:cs="Calibri"/>
                <w:color w:val="000000"/>
                <w:sz w:val="22"/>
                <w:szCs w:val="22"/>
              </w:rPr>
            </w:pPr>
            <w:r>
              <w:rPr>
                <w:rFonts w:ascii="Calibri" w:hAnsi="Calibri" w:cs="Calibri"/>
                <w:color w:val="000000"/>
                <w:sz w:val="22"/>
                <w:szCs w:val="22"/>
              </w:rPr>
              <w:t>Julie McClure</w:t>
            </w:r>
          </w:p>
        </w:tc>
        <w:tc>
          <w:tcPr>
            <w:tcW w:w="3610" w:type="dxa"/>
            <w:vAlign w:val="bottom"/>
          </w:tcPr>
          <w:p w:rsidR="00975AB9" w:rsidRDefault="00975AB9">
            <w:pPr>
              <w:rPr>
                <w:rFonts w:ascii="Calibri" w:hAnsi="Calibri" w:cs="Calibri"/>
                <w:color w:val="0000FF"/>
                <w:sz w:val="22"/>
                <w:szCs w:val="22"/>
                <w:u w:val="single"/>
              </w:rPr>
            </w:pPr>
            <w:hyperlink r:id="rId12" w:history="1">
              <w:r>
                <w:rPr>
                  <w:rStyle w:val="Hyperlink"/>
                  <w:rFonts w:ascii="Calibri" w:hAnsi="Calibri" w:cs="Calibri"/>
                  <w:sz w:val="22"/>
                  <w:szCs w:val="22"/>
                </w:rPr>
                <w:t>jmcclu1@entergy.com</w:t>
              </w:r>
            </w:hyperlink>
          </w:p>
        </w:tc>
        <w:tc>
          <w:tcPr>
            <w:tcW w:w="2700" w:type="dxa"/>
            <w:vAlign w:val="bottom"/>
          </w:tcPr>
          <w:p w:rsidR="00975AB9" w:rsidRDefault="00975AB9">
            <w:pPr>
              <w:rPr>
                <w:rFonts w:ascii="Calibri" w:hAnsi="Calibri" w:cs="Calibri"/>
                <w:color w:val="000000"/>
                <w:sz w:val="22"/>
                <w:szCs w:val="22"/>
              </w:rPr>
            </w:pPr>
          </w:p>
        </w:tc>
      </w:tr>
      <w:tr w:rsidR="00975AB9" w:rsidRPr="00C32C46" w:rsidTr="00B50452">
        <w:trPr>
          <w:jc w:val="center"/>
        </w:trPr>
        <w:tc>
          <w:tcPr>
            <w:tcW w:w="2283" w:type="dxa"/>
            <w:vAlign w:val="bottom"/>
          </w:tcPr>
          <w:p w:rsidR="00975AB9" w:rsidRDefault="00975AB9">
            <w:pPr>
              <w:rPr>
                <w:rFonts w:ascii="Calibri" w:hAnsi="Calibri" w:cs="Calibri"/>
                <w:color w:val="000000"/>
                <w:sz w:val="22"/>
                <w:szCs w:val="22"/>
              </w:rPr>
            </w:pPr>
            <w:r>
              <w:rPr>
                <w:rFonts w:ascii="Calibri" w:hAnsi="Calibri" w:cs="Calibri"/>
                <w:color w:val="000000"/>
                <w:sz w:val="22"/>
                <w:szCs w:val="22"/>
              </w:rPr>
              <w:t>Felix Meissner</w:t>
            </w:r>
          </w:p>
        </w:tc>
        <w:tc>
          <w:tcPr>
            <w:tcW w:w="3610" w:type="dxa"/>
            <w:vAlign w:val="bottom"/>
          </w:tcPr>
          <w:p w:rsidR="00975AB9" w:rsidRDefault="00975AB9">
            <w:pPr>
              <w:rPr>
                <w:rFonts w:ascii="Calibri" w:hAnsi="Calibri" w:cs="Calibri"/>
                <w:color w:val="0000FF"/>
                <w:sz w:val="22"/>
                <w:szCs w:val="22"/>
                <w:u w:val="single"/>
              </w:rPr>
            </w:pPr>
            <w:hyperlink r:id="rId13" w:history="1">
              <w:r>
                <w:rPr>
                  <w:rStyle w:val="Hyperlink"/>
                  <w:rFonts w:ascii="Calibri" w:hAnsi="Calibri" w:cs="Calibri"/>
                  <w:sz w:val="22"/>
                  <w:szCs w:val="22"/>
                </w:rPr>
                <w:t>meissnf@westinghouse.com</w:t>
              </w:r>
            </w:hyperlink>
          </w:p>
        </w:tc>
        <w:tc>
          <w:tcPr>
            <w:tcW w:w="2700" w:type="dxa"/>
            <w:vAlign w:val="bottom"/>
          </w:tcPr>
          <w:p w:rsidR="00975AB9" w:rsidRDefault="00975AB9">
            <w:pPr>
              <w:rPr>
                <w:rFonts w:ascii="Calibri" w:hAnsi="Calibri" w:cs="Calibri"/>
                <w:color w:val="000000"/>
                <w:sz w:val="22"/>
                <w:szCs w:val="22"/>
              </w:rPr>
            </w:pPr>
            <w:r>
              <w:rPr>
                <w:rFonts w:ascii="Calibri" w:hAnsi="Calibri" w:cs="Calibri"/>
                <w:color w:val="000000"/>
                <w:sz w:val="22"/>
                <w:szCs w:val="22"/>
              </w:rPr>
              <w:t>860-731-6481</w:t>
            </w:r>
          </w:p>
        </w:tc>
        <w:bookmarkStart w:id="0" w:name="_GoBack"/>
        <w:bookmarkEnd w:id="0"/>
      </w:tr>
      <w:tr w:rsidR="00975AB9" w:rsidRPr="00C32C46" w:rsidTr="00BF5B06">
        <w:trPr>
          <w:jc w:val="center"/>
        </w:trPr>
        <w:tc>
          <w:tcPr>
            <w:tcW w:w="2283" w:type="dxa"/>
            <w:tcBorders>
              <w:top w:val="single" w:sz="4" w:space="0" w:color="auto"/>
              <w:left w:val="single" w:sz="4" w:space="0" w:color="auto"/>
              <w:bottom w:val="single" w:sz="4" w:space="0" w:color="auto"/>
              <w:right w:val="single" w:sz="4" w:space="0" w:color="auto"/>
            </w:tcBorders>
            <w:vAlign w:val="bottom"/>
          </w:tcPr>
          <w:p w:rsidR="00975AB9" w:rsidRDefault="00975AB9">
            <w:pPr>
              <w:rPr>
                <w:rFonts w:ascii="Calibri" w:hAnsi="Calibri" w:cs="Calibri"/>
                <w:color w:val="000000"/>
                <w:sz w:val="22"/>
                <w:szCs w:val="22"/>
              </w:rPr>
            </w:pPr>
            <w:r>
              <w:rPr>
                <w:rFonts w:ascii="Calibri" w:hAnsi="Calibri" w:cs="Calibri"/>
                <w:color w:val="000000"/>
                <w:sz w:val="22"/>
                <w:szCs w:val="22"/>
              </w:rPr>
              <w:t>Jeffrey Menard</w:t>
            </w:r>
          </w:p>
        </w:tc>
        <w:tc>
          <w:tcPr>
            <w:tcW w:w="3610" w:type="dxa"/>
            <w:tcBorders>
              <w:top w:val="single" w:sz="4" w:space="0" w:color="auto"/>
              <w:left w:val="single" w:sz="4" w:space="0" w:color="auto"/>
              <w:bottom w:val="single" w:sz="4" w:space="0" w:color="auto"/>
              <w:right w:val="single" w:sz="4" w:space="0" w:color="auto"/>
            </w:tcBorders>
            <w:vAlign w:val="bottom"/>
          </w:tcPr>
          <w:p w:rsidR="00975AB9" w:rsidRDefault="00975AB9">
            <w:pPr>
              <w:rPr>
                <w:rFonts w:ascii="Calibri" w:hAnsi="Calibri" w:cs="Calibri"/>
                <w:color w:val="0000FF"/>
                <w:sz w:val="22"/>
                <w:szCs w:val="22"/>
                <w:u w:val="single"/>
              </w:rPr>
            </w:pPr>
            <w:hyperlink r:id="rId14" w:history="1">
              <w:r>
                <w:rPr>
                  <w:rStyle w:val="Hyperlink"/>
                  <w:rFonts w:ascii="Calibri" w:hAnsi="Calibri" w:cs="Calibri"/>
                  <w:sz w:val="22"/>
                  <w:szCs w:val="22"/>
                </w:rPr>
                <w:t>menardjt@westinghouse.com</w:t>
              </w:r>
            </w:hyperlink>
          </w:p>
        </w:tc>
        <w:tc>
          <w:tcPr>
            <w:tcW w:w="2700" w:type="dxa"/>
            <w:tcBorders>
              <w:top w:val="single" w:sz="4" w:space="0" w:color="auto"/>
              <w:left w:val="single" w:sz="4" w:space="0" w:color="auto"/>
              <w:bottom w:val="single" w:sz="4" w:space="0" w:color="auto"/>
              <w:right w:val="single" w:sz="4" w:space="0" w:color="auto"/>
            </w:tcBorders>
            <w:vAlign w:val="bottom"/>
          </w:tcPr>
          <w:p w:rsidR="00975AB9" w:rsidRDefault="00975AB9">
            <w:pPr>
              <w:rPr>
                <w:rFonts w:ascii="Calibri" w:hAnsi="Calibri" w:cs="Calibri"/>
                <w:color w:val="000000"/>
                <w:sz w:val="22"/>
                <w:szCs w:val="22"/>
              </w:rPr>
            </w:pPr>
          </w:p>
        </w:tc>
      </w:tr>
      <w:tr w:rsidR="00975AB9" w:rsidRPr="00C32C46" w:rsidTr="00B50452">
        <w:trPr>
          <w:jc w:val="center"/>
        </w:trPr>
        <w:tc>
          <w:tcPr>
            <w:tcW w:w="2283" w:type="dxa"/>
            <w:tcBorders>
              <w:top w:val="single" w:sz="4" w:space="0" w:color="auto"/>
              <w:left w:val="single" w:sz="4" w:space="0" w:color="auto"/>
              <w:bottom w:val="single" w:sz="4" w:space="0" w:color="auto"/>
              <w:right w:val="single" w:sz="4" w:space="0" w:color="auto"/>
            </w:tcBorders>
            <w:vAlign w:val="bottom"/>
          </w:tcPr>
          <w:p w:rsidR="00975AB9" w:rsidRDefault="00975AB9">
            <w:pPr>
              <w:rPr>
                <w:rFonts w:ascii="Calibri" w:hAnsi="Calibri" w:cs="Calibri"/>
                <w:color w:val="000000"/>
                <w:sz w:val="22"/>
                <w:szCs w:val="22"/>
              </w:rPr>
            </w:pPr>
            <w:r>
              <w:rPr>
                <w:rFonts w:ascii="Calibri" w:hAnsi="Calibri" w:cs="Calibri"/>
                <w:color w:val="000000"/>
                <w:sz w:val="22"/>
                <w:szCs w:val="22"/>
              </w:rPr>
              <w:t>Melissa Moran</w:t>
            </w:r>
          </w:p>
        </w:tc>
        <w:tc>
          <w:tcPr>
            <w:tcW w:w="3610" w:type="dxa"/>
            <w:tcBorders>
              <w:top w:val="single" w:sz="4" w:space="0" w:color="auto"/>
              <w:left w:val="single" w:sz="4" w:space="0" w:color="auto"/>
              <w:bottom w:val="single" w:sz="4" w:space="0" w:color="auto"/>
              <w:right w:val="single" w:sz="4" w:space="0" w:color="auto"/>
            </w:tcBorders>
            <w:vAlign w:val="bottom"/>
          </w:tcPr>
          <w:p w:rsidR="00975AB9" w:rsidRDefault="00975AB9">
            <w:pPr>
              <w:rPr>
                <w:rFonts w:ascii="Calibri" w:hAnsi="Calibri" w:cs="Calibri"/>
                <w:color w:val="0000FF"/>
                <w:sz w:val="22"/>
                <w:szCs w:val="22"/>
                <w:u w:val="single"/>
              </w:rPr>
            </w:pPr>
            <w:hyperlink r:id="rId15" w:history="1">
              <w:r>
                <w:rPr>
                  <w:rStyle w:val="Hyperlink"/>
                  <w:rFonts w:ascii="Calibri" w:hAnsi="Calibri" w:cs="Calibri"/>
                  <w:sz w:val="22"/>
                  <w:szCs w:val="22"/>
                </w:rPr>
                <w:t>Melissa.Moran@duke-energy.com</w:t>
              </w:r>
            </w:hyperlink>
          </w:p>
        </w:tc>
        <w:tc>
          <w:tcPr>
            <w:tcW w:w="2700" w:type="dxa"/>
            <w:tcBorders>
              <w:top w:val="single" w:sz="4" w:space="0" w:color="auto"/>
              <w:left w:val="single" w:sz="4" w:space="0" w:color="auto"/>
              <w:bottom w:val="single" w:sz="4" w:space="0" w:color="auto"/>
              <w:right w:val="single" w:sz="4" w:space="0" w:color="auto"/>
            </w:tcBorders>
            <w:vAlign w:val="bottom"/>
          </w:tcPr>
          <w:p w:rsidR="00975AB9" w:rsidRDefault="00975AB9">
            <w:pPr>
              <w:rPr>
                <w:rFonts w:ascii="Calibri" w:hAnsi="Calibri" w:cs="Calibri"/>
                <w:color w:val="000000"/>
                <w:sz w:val="22"/>
                <w:szCs w:val="22"/>
              </w:rPr>
            </w:pPr>
          </w:p>
        </w:tc>
      </w:tr>
      <w:tr w:rsidR="00975AB9" w:rsidRPr="00C32C46" w:rsidTr="00B50452">
        <w:trPr>
          <w:jc w:val="center"/>
        </w:trPr>
        <w:tc>
          <w:tcPr>
            <w:tcW w:w="2283" w:type="dxa"/>
            <w:vAlign w:val="bottom"/>
          </w:tcPr>
          <w:p w:rsidR="00975AB9" w:rsidRDefault="00975AB9">
            <w:pPr>
              <w:rPr>
                <w:rFonts w:ascii="Calibri" w:hAnsi="Calibri" w:cs="Calibri"/>
                <w:color w:val="000000"/>
                <w:sz w:val="22"/>
                <w:szCs w:val="22"/>
              </w:rPr>
            </w:pPr>
            <w:proofErr w:type="spellStart"/>
            <w:r>
              <w:rPr>
                <w:rFonts w:ascii="Calibri" w:hAnsi="Calibri" w:cs="Calibri"/>
                <w:color w:val="000000"/>
                <w:sz w:val="22"/>
                <w:szCs w:val="22"/>
              </w:rPr>
              <w:t>Romaric</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Nsidze</w:t>
            </w:r>
            <w:proofErr w:type="spellEnd"/>
          </w:p>
        </w:tc>
        <w:tc>
          <w:tcPr>
            <w:tcW w:w="3610" w:type="dxa"/>
            <w:vAlign w:val="bottom"/>
          </w:tcPr>
          <w:p w:rsidR="00975AB9" w:rsidRDefault="00975AB9">
            <w:pPr>
              <w:rPr>
                <w:rFonts w:ascii="Calibri" w:hAnsi="Calibri" w:cs="Calibri"/>
                <w:color w:val="0000FF"/>
                <w:sz w:val="22"/>
                <w:szCs w:val="22"/>
                <w:u w:val="single"/>
              </w:rPr>
            </w:pPr>
            <w:hyperlink r:id="rId16" w:history="1">
              <w:r>
                <w:rPr>
                  <w:rStyle w:val="Hyperlink"/>
                  <w:rFonts w:ascii="Calibri" w:hAnsi="Calibri" w:cs="Calibri"/>
                  <w:sz w:val="22"/>
                  <w:szCs w:val="22"/>
                </w:rPr>
                <w:t>romaric.nsidze@exeloncorp.com</w:t>
              </w:r>
            </w:hyperlink>
          </w:p>
        </w:tc>
        <w:tc>
          <w:tcPr>
            <w:tcW w:w="2700" w:type="dxa"/>
            <w:vAlign w:val="bottom"/>
          </w:tcPr>
          <w:p w:rsidR="00975AB9" w:rsidRDefault="00975AB9">
            <w:pPr>
              <w:rPr>
                <w:rFonts w:ascii="Calibri" w:hAnsi="Calibri" w:cs="Calibri"/>
                <w:color w:val="000000"/>
                <w:sz w:val="22"/>
                <w:szCs w:val="22"/>
              </w:rPr>
            </w:pPr>
          </w:p>
        </w:tc>
      </w:tr>
      <w:tr w:rsidR="00975AB9" w:rsidRPr="00C32C46" w:rsidTr="00B50452">
        <w:trPr>
          <w:jc w:val="center"/>
        </w:trPr>
        <w:tc>
          <w:tcPr>
            <w:tcW w:w="2283" w:type="dxa"/>
            <w:vAlign w:val="bottom"/>
          </w:tcPr>
          <w:p w:rsidR="00975AB9" w:rsidRDefault="00975AB9">
            <w:pPr>
              <w:rPr>
                <w:rFonts w:ascii="Calibri" w:hAnsi="Calibri" w:cs="Calibri"/>
                <w:color w:val="000000"/>
                <w:sz w:val="22"/>
                <w:szCs w:val="22"/>
              </w:rPr>
            </w:pPr>
            <w:r>
              <w:rPr>
                <w:rFonts w:ascii="Calibri" w:hAnsi="Calibri" w:cs="Calibri"/>
                <w:color w:val="000000"/>
                <w:sz w:val="22"/>
                <w:szCs w:val="22"/>
              </w:rPr>
              <w:t>Tim Rogers</w:t>
            </w:r>
          </w:p>
        </w:tc>
        <w:tc>
          <w:tcPr>
            <w:tcW w:w="3610" w:type="dxa"/>
            <w:vAlign w:val="bottom"/>
          </w:tcPr>
          <w:p w:rsidR="00975AB9" w:rsidRDefault="00975AB9">
            <w:pPr>
              <w:rPr>
                <w:rFonts w:ascii="Calibri" w:hAnsi="Calibri" w:cs="Calibri"/>
                <w:color w:val="0000FF"/>
                <w:sz w:val="22"/>
                <w:szCs w:val="22"/>
                <w:u w:val="single"/>
              </w:rPr>
            </w:pPr>
            <w:hyperlink r:id="rId17" w:history="1">
              <w:r>
                <w:rPr>
                  <w:rStyle w:val="Hyperlink"/>
                  <w:rFonts w:ascii="Calibri" w:hAnsi="Calibri" w:cs="Calibri"/>
                  <w:sz w:val="22"/>
                  <w:szCs w:val="22"/>
                </w:rPr>
                <w:t>timothy.rogers@duke-energy.com</w:t>
              </w:r>
            </w:hyperlink>
          </w:p>
        </w:tc>
        <w:tc>
          <w:tcPr>
            <w:tcW w:w="2700" w:type="dxa"/>
            <w:vAlign w:val="bottom"/>
          </w:tcPr>
          <w:p w:rsidR="00975AB9" w:rsidRDefault="00975AB9">
            <w:pPr>
              <w:rPr>
                <w:rFonts w:ascii="Calibri" w:hAnsi="Calibri" w:cs="Calibri"/>
                <w:color w:val="000000"/>
                <w:sz w:val="22"/>
                <w:szCs w:val="22"/>
              </w:rPr>
            </w:pPr>
            <w:r>
              <w:rPr>
                <w:rFonts w:ascii="Calibri" w:hAnsi="Calibri" w:cs="Calibri"/>
                <w:color w:val="000000"/>
                <w:sz w:val="22"/>
                <w:szCs w:val="22"/>
              </w:rPr>
              <w:t>704-382-1292</w:t>
            </w:r>
          </w:p>
        </w:tc>
      </w:tr>
      <w:tr w:rsidR="00975AB9" w:rsidRPr="00C32C46" w:rsidTr="00B50452">
        <w:trPr>
          <w:jc w:val="center"/>
        </w:trPr>
        <w:tc>
          <w:tcPr>
            <w:tcW w:w="2283" w:type="dxa"/>
            <w:vAlign w:val="bottom"/>
          </w:tcPr>
          <w:p w:rsidR="00975AB9" w:rsidRDefault="00975AB9">
            <w:pPr>
              <w:rPr>
                <w:rFonts w:ascii="Calibri" w:hAnsi="Calibri" w:cs="Calibri"/>
                <w:color w:val="000000"/>
                <w:sz w:val="22"/>
                <w:szCs w:val="22"/>
              </w:rPr>
            </w:pPr>
            <w:r>
              <w:rPr>
                <w:rFonts w:ascii="Calibri" w:hAnsi="Calibri" w:cs="Calibri"/>
                <w:color w:val="000000"/>
                <w:sz w:val="22"/>
                <w:szCs w:val="22"/>
              </w:rPr>
              <w:t>Sandra Stewart</w:t>
            </w:r>
          </w:p>
        </w:tc>
        <w:tc>
          <w:tcPr>
            <w:tcW w:w="3610" w:type="dxa"/>
            <w:vAlign w:val="bottom"/>
          </w:tcPr>
          <w:p w:rsidR="00975AB9" w:rsidRDefault="00975AB9">
            <w:pPr>
              <w:rPr>
                <w:rFonts w:ascii="Calibri" w:hAnsi="Calibri" w:cs="Calibri"/>
                <w:color w:val="0000FF"/>
                <w:sz w:val="22"/>
                <w:szCs w:val="22"/>
                <w:u w:val="single"/>
              </w:rPr>
            </w:pPr>
            <w:hyperlink r:id="rId18" w:history="1">
              <w:r>
                <w:rPr>
                  <w:rStyle w:val="Hyperlink"/>
                  <w:rFonts w:ascii="Calibri" w:hAnsi="Calibri" w:cs="Calibri"/>
                  <w:sz w:val="22"/>
                  <w:szCs w:val="22"/>
                </w:rPr>
                <w:t>sstewart@energy-northwest.com</w:t>
              </w:r>
            </w:hyperlink>
          </w:p>
        </w:tc>
        <w:tc>
          <w:tcPr>
            <w:tcW w:w="2700" w:type="dxa"/>
            <w:vAlign w:val="bottom"/>
          </w:tcPr>
          <w:p w:rsidR="00975AB9" w:rsidRDefault="00975AB9">
            <w:pPr>
              <w:rPr>
                <w:rFonts w:ascii="Calibri" w:hAnsi="Calibri" w:cs="Calibri"/>
                <w:color w:val="000000"/>
                <w:sz w:val="22"/>
                <w:szCs w:val="22"/>
              </w:rPr>
            </w:pPr>
            <w:r>
              <w:rPr>
                <w:rFonts w:ascii="Calibri" w:hAnsi="Calibri" w:cs="Calibri"/>
                <w:color w:val="000000"/>
                <w:sz w:val="22"/>
                <w:szCs w:val="22"/>
              </w:rPr>
              <w:t>509-377-4595</w:t>
            </w:r>
          </w:p>
        </w:tc>
      </w:tr>
      <w:tr w:rsidR="00975AB9" w:rsidRPr="00C32C46" w:rsidTr="00B50452">
        <w:trPr>
          <w:jc w:val="center"/>
        </w:trPr>
        <w:tc>
          <w:tcPr>
            <w:tcW w:w="2283" w:type="dxa"/>
            <w:vAlign w:val="bottom"/>
          </w:tcPr>
          <w:p w:rsidR="00975AB9" w:rsidRDefault="00975AB9">
            <w:pPr>
              <w:rPr>
                <w:rFonts w:ascii="Calibri" w:hAnsi="Calibri" w:cs="Calibri"/>
                <w:color w:val="000000"/>
                <w:sz w:val="22"/>
                <w:szCs w:val="22"/>
              </w:rPr>
            </w:pPr>
            <w:r>
              <w:rPr>
                <w:rFonts w:ascii="Calibri" w:hAnsi="Calibri" w:cs="Calibri"/>
                <w:color w:val="000000"/>
                <w:sz w:val="22"/>
                <w:szCs w:val="22"/>
              </w:rPr>
              <w:t>Moheb Thomas</w:t>
            </w:r>
          </w:p>
        </w:tc>
        <w:tc>
          <w:tcPr>
            <w:tcW w:w="3610" w:type="dxa"/>
            <w:vAlign w:val="bottom"/>
          </w:tcPr>
          <w:p w:rsidR="00975AB9" w:rsidRDefault="00975AB9">
            <w:pPr>
              <w:rPr>
                <w:rFonts w:ascii="Calibri" w:hAnsi="Calibri" w:cs="Calibri"/>
                <w:color w:val="0000FF"/>
                <w:sz w:val="22"/>
                <w:szCs w:val="22"/>
                <w:u w:val="single"/>
              </w:rPr>
            </w:pPr>
            <w:hyperlink r:id="rId19" w:history="1">
              <w:r>
                <w:rPr>
                  <w:rStyle w:val="Hyperlink"/>
                  <w:rFonts w:ascii="Calibri" w:hAnsi="Calibri" w:cs="Calibri"/>
                  <w:sz w:val="22"/>
                  <w:szCs w:val="22"/>
                </w:rPr>
                <w:t>mthomas@enercon.com</w:t>
              </w:r>
            </w:hyperlink>
          </w:p>
        </w:tc>
        <w:tc>
          <w:tcPr>
            <w:tcW w:w="2700" w:type="dxa"/>
            <w:vAlign w:val="bottom"/>
          </w:tcPr>
          <w:p w:rsidR="00975AB9" w:rsidRDefault="00975AB9">
            <w:pPr>
              <w:rPr>
                <w:rFonts w:ascii="Calibri" w:hAnsi="Calibri" w:cs="Calibri"/>
                <w:color w:val="000000"/>
                <w:sz w:val="22"/>
                <w:szCs w:val="22"/>
              </w:rPr>
            </w:pPr>
          </w:p>
        </w:tc>
      </w:tr>
      <w:tr w:rsidR="00975AB9" w:rsidRPr="00C32C46" w:rsidTr="00B50452">
        <w:trPr>
          <w:jc w:val="center"/>
        </w:trPr>
        <w:tc>
          <w:tcPr>
            <w:tcW w:w="2283" w:type="dxa"/>
            <w:vAlign w:val="bottom"/>
          </w:tcPr>
          <w:p w:rsidR="00975AB9" w:rsidRDefault="00975AB9">
            <w:pPr>
              <w:rPr>
                <w:rFonts w:ascii="Calibri" w:hAnsi="Calibri" w:cs="Calibri"/>
                <w:color w:val="000000"/>
                <w:sz w:val="22"/>
                <w:szCs w:val="22"/>
              </w:rPr>
            </w:pPr>
            <w:r>
              <w:rPr>
                <w:rFonts w:ascii="Calibri" w:hAnsi="Calibri" w:cs="Calibri"/>
                <w:color w:val="000000"/>
                <w:sz w:val="22"/>
                <w:szCs w:val="22"/>
              </w:rPr>
              <w:t>Natalie Wood</w:t>
            </w:r>
          </w:p>
        </w:tc>
        <w:tc>
          <w:tcPr>
            <w:tcW w:w="3610" w:type="dxa"/>
            <w:vAlign w:val="bottom"/>
          </w:tcPr>
          <w:p w:rsidR="00975AB9" w:rsidRDefault="00975AB9">
            <w:pPr>
              <w:rPr>
                <w:rFonts w:ascii="Calibri" w:hAnsi="Calibri" w:cs="Calibri"/>
                <w:color w:val="0000FF"/>
                <w:sz w:val="22"/>
                <w:szCs w:val="22"/>
                <w:u w:val="single"/>
              </w:rPr>
            </w:pPr>
            <w:hyperlink r:id="rId20" w:history="1">
              <w:r>
                <w:rPr>
                  <w:rStyle w:val="Hyperlink"/>
                  <w:rFonts w:ascii="Calibri" w:hAnsi="Calibri" w:cs="Calibri"/>
                  <w:sz w:val="22"/>
                  <w:szCs w:val="22"/>
                </w:rPr>
                <w:t>nwood@entergy.com</w:t>
              </w:r>
            </w:hyperlink>
          </w:p>
        </w:tc>
        <w:tc>
          <w:tcPr>
            <w:tcW w:w="2700" w:type="dxa"/>
            <w:vAlign w:val="bottom"/>
          </w:tcPr>
          <w:p w:rsidR="00975AB9" w:rsidRDefault="00975AB9">
            <w:pPr>
              <w:rPr>
                <w:rFonts w:ascii="Calibri" w:hAnsi="Calibri" w:cs="Calibri"/>
                <w:color w:val="000000"/>
                <w:sz w:val="22"/>
                <w:szCs w:val="22"/>
              </w:rPr>
            </w:pPr>
          </w:p>
        </w:tc>
      </w:tr>
    </w:tbl>
    <w:p w:rsidR="00FC1BAC" w:rsidRPr="00B811E2" w:rsidRDefault="00FC1BAC" w:rsidP="007176F2">
      <w:pPr>
        <w:rPr>
          <w:rFonts w:ascii="Calibri" w:hAnsi="Calibri"/>
          <w:b/>
          <w:sz w:val="22"/>
          <w:szCs w:val="22"/>
        </w:rPr>
      </w:pPr>
    </w:p>
    <w:p w:rsidR="001D6EE3" w:rsidRDefault="001D6EE3">
      <w:pPr>
        <w:rPr>
          <w:rFonts w:ascii="Calibri" w:hAnsi="Calibri"/>
          <w:b/>
          <w:color w:val="000000"/>
          <w:sz w:val="22"/>
          <w:szCs w:val="22"/>
        </w:rPr>
      </w:pPr>
      <w:r>
        <w:rPr>
          <w:rFonts w:ascii="Calibri" w:hAnsi="Calibri"/>
          <w:b/>
          <w:color w:val="000000"/>
          <w:sz w:val="22"/>
          <w:szCs w:val="22"/>
        </w:rPr>
        <w:br w:type="page"/>
      </w:r>
    </w:p>
    <w:p w:rsidR="00FC1BAC" w:rsidRPr="00B811E2" w:rsidRDefault="00FC1BAC" w:rsidP="00AF00DC">
      <w:pPr>
        <w:autoSpaceDE w:val="0"/>
        <w:autoSpaceDN w:val="0"/>
        <w:adjustRightInd w:val="0"/>
        <w:spacing w:line="240" w:lineRule="atLeast"/>
        <w:rPr>
          <w:rFonts w:ascii="Calibri" w:hAnsi="Calibri"/>
          <w:b/>
          <w:color w:val="000000"/>
          <w:sz w:val="22"/>
          <w:szCs w:val="22"/>
        </w:rPr>
      </w:pPr>
      <w:r w:rsidRPr="00B811E2">
        <w:rPr>
          <w:rFonts w:ascii="Calibri" w:hAnsi="Calibri"/>
          <w:b/>
          <w:color w:val="000000"/>
          <w:sz w:val="22"/>
          <w:szCs w:val="22"/>
        </w:rPr>
        <w:lastRenderedPageBreak/>
        <w:t>Roles and Responsibilities</w:t>
      </w:r>
    </w:p>
    <w:p w:rsidR="00FC1BAC" w:rsidRDefault="00FC1BAC" w:rsidP="007E6C3C">
      <w:pPr>
        <w:numPr>
          <w:ilvl w:val="0"/>
          <w:numId w:val="17"/>
        </w:numPr>
        <w:tabs>
          <w:tab w:val="clear" w:pos="1440"/>
          <w:tab w:val="num" w:pos="720"/>
        </w:tabs>
        <w:autoSpaceDE w:val="0"/>
        <w:autoSpaceDN w:val="0"/>
        <w:adjustRightInd w:val="0"/>
        <w:spacing w:line="240" w:lineRule="atLeast"/>
        <w:ind w:left="720"/>
        <w:jc w:val="both"/>
        <w:rPr>
          <w:rFonts w:ascii="Calibri" w:hAnsi="Calibri"/>
          <w:color w:val="000000"/>
          <w:sz w:val="22"/>
          <w:szCs w:val="22"/>
        </w:rPr>
      </w:pPr>
      <w:r>
        <w:rPr>
          <w:rFonts w:ascii="Calibri" w:hAnsi="Calibri"/>
          <w:color w:val="000000"/>
          <w:sz w:val="22"/>
          <w:szCs w:val="22"/>
        </w:rPr>
        <w:t xml:space="preserve">Develop surveys based on input from the NAYGN core.  The NAYGN core sponsor is responsible for defining the survey topics and the target audience.  The benchmarking committee is responsible for the content development of the surveys.  </w:t>
      </w:r>
    </w:p>
    <w:p w:rsidR="00FC1BAC" w:rsidRDefault="00FC1BAC" w:rsidP="001D6EE3">
      <w:pPr>
        <w:numPr>
          <w:ilvl w:val="0"/>
          <w:numId w:val="17"/>
        </w:numPr>
        <w:tabs>
          <w:tab w:val="clear" w:pos="1440"/>
        </w:tabs>
        <w:autoSpaceDE w:val="0"/>
        <w:autoSpaceDN w:val="0"/>
        <w:adjustRightInd w:val="0"/>
        <w:spacing w:line="240" w:lineRule="atLeast"/>
        <w:ind w:left="720"/>
        <w:jc w:val="both"/>
        <w:rPr>
          <w:rFonts w:ascii="Calibri" w:hAnsi="Calibri"/>
          <w:color w:val="000000"/>
          <w:sz w:val="22"/>
          <w:szCs w:val="22"/>
        </w:rPr>
      </w:pPr>
      <w:r>
        <w:rPr>
          <w:rFonts w:ascii="Calibri" w:hAnsi="Calibri"/>
          <w:color w:val="000000"/>
          <w:sz w:val="22"/>
          <w:szCs w:val="22"/>
        </w:rPr>
        <w:t xml:space="preserve">Administer surveys through the NAYGN </w:t>
      </w:r>
      <w:r w:rsidR="00B065FB">
        <w:rPr>
          <w:rFonts w:ascii="Calibri" w:hAnsi="Calibri"/>
          <w:color w:val="000000"/>
          <w:sz w:val="22"/>
          <w:szCs w:val="22"/>
        </w:rPr>
        <w:t>Survey Monkey</w:t>
      </w:r>
      <w:r>
        <w:rPr>
          <w:rFonts w:ascii="Calibri" w:hAnsi="Calibri"/>
          <w:color w:val="000000"/>
          <w:sz w:val="22"/>
          <w:szCs w:val="22"/>
        </w:rPr>
        <w:t xml:space="preserve"> account:</w:t>
      </w:r>
      <w:r w:rsidR="00B065FB" w:rsidRPr="00B065FB">
        <w:t xml:space="preserve"> </w:t>
      </w:r>
      <w:hyperlink r:id="rId21" w:history="1">
        <w:r w:rsidR="00B065FB" w:rsidRPr="00CC773E">
          <w:rPr>
            <w:rStyle w:val="Hyperlink"/>
            <w:rFonts w:ascii="Calibri" w:hAnsi="Calibri"/>
            <w:sz w:val="22"/>
            <w:szCs w:val="22"/>
          </w:rPr>
          <w:t>http://www.surveymonkey.com/</w:t>
        </w:r>
      </w:hyperlink>
      <w:r w:rsidR="00B065FB">
        <w:rPr>
          <w:rFonts w:ascii="Calibri" w:hAnsi="Calibri"/>
          <w:color w:val="000000"/>
          <w:sz w:val="22"/>
          <w:szCs w:val="22"/>
        </w:rPr>
        <w:t xml:space="preserve">.  </w:t>
      </w:r>
      <w:r>
        <w:rPr>
          <w:rFonts w:ascii="Calibri" w:hAnsi="Calibri"/>
          <w:color w:val="000000"/>
          <w:sz w:val="22"/>
          <w:szCs w:val="22"/>
        </w:rPr>
        <w:t xml:space="preserve">The benchmarking committee lead is the only person allowed to access the account (in addition to the NAYGN Core), for privacy reasons.  Any committee members who have access to raw survey data must take the utmost care to maintain the privacy of survey respondents.  </w:t>
      </w:r>
    </w:p>
    <w:p w:rsidR="00FC1BAC" w:rsidRDefault="00FC1BAC" w:rsidP="007E6C3C">
      <w:pPr>
        <w:numPr>
          <w:ilvl w:val="0"/>
          <w:numId w:val="17"/>
        </w:numPr>
        <w:tabs>
          <w:tab w:val="clear" w:pos="1440"/>
          <w:tab w:val="num" w:pos="720"/>
        </w:tabs>
        <w:autoSpaceDE w:val="0"/>
        <w:autoSpaceDN w:val="0"/>
        <w:adjustRightInd w:val="0"/>
        <w:spacing w:line="240" w:lineRule="atLeast"/>
        <w:ind w:left="720"/>
        <w:jc w:val="both"/>
        <w:rPr>
          <w:rFonts w:ascii="Calibri" w:hAnsi="Calibri"/>
          <w:color w:val="000000"/>
          <w:sz w:val="22"/>
          <w:szCs w:val="22"/>
        </w:rPr>
      </w:pPr>
      <w:r>
        <w:rPr>
          <w:rFonts w:ascii="Calibri" w:hAnsi="Calibri"/>
          <w:color w:val="000000"/>
          <w:sz w:val="22"/>
          <w:szCs w:val="22"/>
        </w:rPr>
        <w:t>Communicate with the survey target audience to promote participation.  For NAYGN member surveys, communication should b</w:t>
      </w:r>
      <w:r w:rsidR="00B065FB">
        <w:rPr>
          <w:rFonts w:ascii="Calibri" w:hAnsi="Calibri"/>
          <w:color w:val="000000"/>
          <w:sz w:val="22"/>
          <w:szCs w:val="22"/>
        </w:rPr>
        <w:t>e done through the bi-weekly NA</w:t>
      </w:r>
      <w:r>
        <w:rPr>
          <w:rFonts w:ascii="Calibri" w:hAnsi="Calibri"/>
          <w:color w:val="000000"/>
          <w:sz w:val="22"/>
          <w:szCs w:val="22"/>
        </w:rPr>
        <w:t xml:space="preserve">YGN membership announcements, the GoNuke! </w:t>
      </w:r>
      <w:r w:rsidR="00B065FB">
        <w:rPr>
          <w:rFonts w:ascii="Calibri" w:hAnsi="Calibri"/>
          <w:color w:val="000000"/>
          <w:sz w:val="22"/>
          <w:szCs w:val="22"/>
        </w:rPr>
        <w:t>n</w:t>
      </w:r>
      <w:r>
        <w:rPr>
          <w:rFonts w:ascii="Calibri" w:hAnsi="Calibri"/>
          <w:color w:val="000000"/>
          <w:sz w:val="22"/>
          <w:szCs w:val="22"/>
        </w:rPr>
        <w:t>ewsletter</w:t>
      </w:r>
      <w:r w:rsidR="00B065FB">
        <w:rPr>
          <w:rFonts w:ascii="Calibri" w:hAnsi="Calibri"/>
          <w:color w:val="000000"/>
          <w:sz w:val="22"/>
          <w:szCs w:val="22"/>
        </w:rPr>
        <w:t>/blog</w:t>
      </w:r>
      <w:r>
        <w:rPr>
          <w:rFonts w:ascii="Calibri" w:hAnsi="Calibri"/>
          <w:color w:val="000000"/>
          <w:sz w:val="22"/>
          <w:szCs w:val="22"/>
        </w:rPr>
        <w:t xml:space="preserve">, or “Local Chapter Lead” briefs that are sent </w:t>
      </w:r>
      <w:r w:rsidR="00B065FB">
        <w:rPr>
          <w:rFonts w:ascii="Calibri" w:hAnsi="Calibri"/>
          <w:color w:val="000000"/>
          <w:sz w:val="22"/>
          <w:szCs w:val="22"/>
        </w:rPr>
        <w:t>out to chapter leads via the NA</w:t>
      </w:r>
      <w:r>
        <w:rPr>
          <w:rFonts w:ascii="Calibri" w:hAnsi="Calibri"/>
          <w:color w:val="000000"/>
          <w:sz w:val="22"/>
          <w:szCs w:val="22"/>
        </w:rPr>
        <w:t>YGN Affairs Chairs.  Additional communication t</w:t>
      </w:r>
      <w:r w:rsidR="00B065FB">
        <w:rPr>
          <w:rFonts w:ascii="Calibri" w:hAnsi="Calibri"/>
          <w:color w:val="000000"/>
          <w:sz w:val="22"/>
          <w:szCs w:val="22"/>
        </w:rPr>
        <w:t>hrough NA</w:t>
      </w:r>
      <w:r>
        <w:rPr>
          <w:rFonts w:ascii="Calibri" w:hAnsi="Calibri"/>
          <w:color w:val="000000"/>
          <w:sz w:val="22"/>
          <w:szCs w:val="22"/>
        </w:rPr>
        <w:t xml:space="preserve">YGN social media should be considered and pursued, as appropriate.  </w:t>
      </w:r>
    </w:p>
    <w:p w:rsidR="00FC1BAC" w:rsidRDefault="00FC1BAC" w:rsidP="00DD0BEF">
      <w:pPr>
        <w:numPr>
          <w:ilvl w:val="0"/>
          <w:numId w:val="17"/>
        </w:numPr>
        <w:tabs>
          <w:tab w:val="clear" w:pos="1440"/>
          <w:tab w:val="num" w:pos="720"/>
        </w:tabs>
        <w:autoSpaceDE w:val="0"/>
        <w:autoSpaceDN w:val="0"/>
        <w:adjustRightInd w:val="0"/>
        <w:spacing w:line="240" w:lineRule="atLeast"/>
        <w:ind w:left="720"/>
        <w:jc w:val="both"/>
        <w:rPr>
          <w:rFonts w:ascii="Calibri" w:hAnsi="Calibri"/>
          <w:color w:val="000000"/>
          <w:sz w:val="22"/>
          <w:szCs w:val="22"/>
        </w:rPr>
      </w:pPr>
      <w:r>
        <w:rPr>
          <w:rFonts w:ascii="Calibri" w:hAnsi="Calibri"/>
          <w:color w:val="000000"/>
          <w:sz w:val="22"/>
          <w:szCs w:val="22"/>
        </w:rPr>
        <w:t xml:space="preserve">Analyze survey results.  Maintain privacy and anonymity for survey respondents.  Analyze all results in an ethical and fair manner.  </w:t>
      </w:r>
    </w:p>
    <w:p w:rsidR="00FC1BAC" w:rsidRDefault="00FC1BAC" w:rsidP="007E6C3C">
      <w:pPr>
        <w:numPr>
          <w:ilvl w:val="0"/>
          <w:numId w:val="17"/>
        </w:numPr>
        <w:tabs>
          <w:tab w:val="clear" w:pos="1440"/>
          <w:tab w:val="num" w:pos="720"/>
        </w:tabs>
        <w:autoSpaceDE w:val="0"/>
        <w:autoSpaceDN w:val="0"/>
        <w:adjustRightInd w:val="0"/>
        <w:spacing w:line="240" w:lineRule="atLeast"/>
        <w:ind w:left="720"/>
        <w:jc w:val="both"/>
        <w:rPr>
          <w:rFonts w:ascii="Calibri" w:hAnsi="Calibri"/>
          <w:color w:val="000000"/>
          <w:sz w:val="22"/>
          <w:szCs w:val="22"/>
        </w:rPr>
      </w:pPr>
      <w:r>
        <w:rPr>
          <w:rFonts w:ascii="Calibri" w:hAnsi="Calibri"/>
          <w:color w:val="000000"/>
          <w:sz w:val="22"/>
          <w:szCs w:val="22"/>
        </w:rPr>
        <w:t xml:space="preserve">Compile survey results into a report.  Present all results and comments in a fair and appropriate manner.  </w:t>
      </w:r>
    </w:p>
    <w:p w:rsidR="00FC1BAC" w:rsidRDefault="00FC1BAC" w:rsidP="007E6C3C">
      <w:pPr>
        <w:numPr>
          <w:ilvl w:val="0"/>
          <w:numId w:val="17"/>
        </w:numPr>
        <w:tabs>
          <w:tab w:val="clear" w:pos="1440"/>
          <w:tab w:val="num" w:pos="720"/>
        </w:tabs>
        <w:autoSpaceDE w:val="0"/>
        <w:autoSpaceDN w:val="0"/>
        <w:adjustRightInd w:val="0"/>
        <w:spacing w:line="240" w:lineRule="atLeast"/>
        <w:ind w:left="720"/>
        <w:jc w:val="both"/>
        <w:rPr>
          <w:rFonts w:ascii="Calibri" w:hAnsi="Calibri"/>
          <w:color w:val="000000"/>
          <w:sz w:val="22"/>
          <w:szCs w:val="22"/>
        </w:rPr>
      </w:pPr>
      <w:r>
        <w:rPr>
          <w:rFonts w:ascii="Calibri" w:hAnsi="Calibri"/>
          <w:color w:val="000000"/>
          <w:sz w:val="22"/>
          <w:szCs w:val="22"/>
        </w:rPr>
        <w:t xml:space="preserve">Publicize and distribute the survey results.  </w:t>
      </w:r>
      <w:r w:rsidRPr="001C7681">
        <w:rPr>
          <w:rFonts w:ascii="Calibri" w:hAnsi="Calibri"/>
          <w:color w:val="000000"/>
          <w:sz w:val="22"/>
          <w:szCs w:val="22"/>
        </w:rPr>
        <w:t>All benchmarking survey</w:t>
      </w:r>
      <w:r w:rsidR="00B065FB">
        <w:rPr>
          <w:rFonts w:ascii="Calibri" w:hAnsi="Calibri"/>
          <w:color w:val="000000"/>
          <w:sz w:val="22"/>
          <w:szCs w:val="22"/>
        </w:rPr>
        <w:t>s shall be made available to NA</w:t>
      </w:r>
      <w:r w:rsidRPr="001C7681">
        <w:rPr>
          <w:rFonts w:ascii="Calibri" w:hAnsi="Calibri"/>
          <w:color w:val="000000"/>
          <w:sz w:val="22"/>
          <w:szCs w:val="22"/>
        </w:rPr>
        <w:t xml:space="preserve">YGN members, nuclear utilities and companies, government agencies, universities, and any other interested parties.  </w:t>
      </w:r>
      <w:r>
        <w:rPr>
          <w:rFonts w:ascii="Calibri" w:hAnsi="Calibri"/>
          <w:color w:val="000000"/>
          <w:sz w:val="22"/>
          <w:szCs w:val="22"/>
        </w:rPr>
        <w:t xml:space="preserve">Committee members may be asked to present the results of their report(s) at industry conferences or other venues.  </w:t>
      </w:r>
    </w:p>
    <w:p w:rsidR="00FC1BAC" w:rsidRPr="00B811E2" w:rsidRDefault="00FC1BAC" w:rsidP="007E6C3C">
      <w:pPr>
        <w:numPr>
          <w:ilvl w:val="0"/>
          <w:numId w:val="17"/>
        </w:numPr>
        <w:tabs>
          <w:tab w:val="clear" w:pos="1440"/>
          <w:tab w:val="num" w:pos="720"/>
        </w:tabs>
        <w:autoSpaceDE w:val="0"/>
        <w:autoSpaceDN w:val="0"/>
        <w:adjustRightInd w:val="0"/>
        <w:spacing w:line="240" w:lineRule="atLeast"/>
        <w:ind w:left="720"/>
        <w:jc w:val="both"/>
        <w:rPr>
          <w:rFonts w:ascii="Calibri" w:hAnsi="Calibri"/>
          <w:color w:val="000000"/>
          <w:sz w:val="22"/>
          <w:szCs w:val="22"/>
        </w:rPr>
      </w:pPr>
      <w:r w:rsidRPr="00B811E2">
        <w:rPr>
          <w:rFonts w:ascii="Calibri" w:hAnsi="Calibri"/>
          <w:color w:val="000000"/>
          <w:sz w:val="22"/>
          <w:szCs w:val="22"/>
        </w:rPr>
        <w:t>Maintain regular communications within the benchmarking committee.  Pr</w:t>
      </w:r>
      <w:r w:rsidR="00B065FB">
        <w:rPr>
          <w:rFonts w:ascii="Calibri" w:hAnsi="Calibri"/>
          <w:color w:val="000000"/>
          <w:sz w:val="22"/>
          <w:szCs w:val="22"/>
        </w:rPr>
        <w:t>ovide regular updates to the NA</w:t>
      </w:r>
      <w:r w:rsidRPr="00B811E2">
        <w:rPr>
          <w:rFonts w:ascii="Calibri" w:hAnsi="Calibri"/>
          <w:color w:val="000000"/>
          <w:sz w:val="22"/>
          <w:szCs w:val="22"/>
        </w:rPr>
        <w:t xml:space="preserve">YGN Vice President.  </w:t>
      </w:r>
    </w:p>
    <w:p w:rsidR="00FC1BAC" w:rsidRPr="00B811E2" w:rsidRDefault="00FC1BAC" w:rsidP="003603EF">
      <w:pPr>
        <w:numPr>
          <w:ilvl w:val="0"/>
          <w:numId w:val="17"/>
        </w:numPr>
        <w:tabs>
          <w:tab w:val="clear" w:pos="1440"/>
          <w:tab w:val="num" w:pos="720"/>
        </w:tabs>
        <w:autoSpaceDE w:val="0"/>
        <w:autoSpaceDN w:val="0"/>
        <w:adjustRightInd w:val="0"/>
        <w:spacing w:line="240" w:lineRule="atLeast"/>
        <w:ind w:left="720"/>
        <w:jc w:val="both"/>
        <w:rPr>
          <w:rFonts w:ascii="Calibri" w:hAnsi="Calibri"/>
          <w:color w:val="000000"/>
          <w:sz w:val="22"/>
          <w:szCs w:val="22"/>
        </w:rPr>
      </w:pPr>
      <w:r w:rsidRPr="00B811E2">
        <w:rPr>
          <w:rFonts w:ascii="Calibri" w:hAnsi="Calibri"/>
          <w:color w:val="000000"/>
          <w:sz w:val="22"/>
          <w:szCs w:val="22"/>
        </w:rPr>
        <w:t xml:space="preserve">Identify and communicate areas of concern or opportunities for improvement within the Benchmarking Committee.  </w:t>
      </w:r>
    </w:p>
    <w:p w:rsidR="00FC1BAC" w:rsidRPr="00B811E2" w:rsidRDefault="00FC1BAC" w:rsidP="007E6C3C">
      <w:pPr>
        <w:numPr>
          <w:ilvl w:val="0"/>
          <w:numId w:val="17"/>
        </w:numPr>
        <w:tabs>
          <w:tab w:val="clear" w:pos="1440"/>
          <w:tab w:val="num" w:pos="720"/>
        </w:tabs>
        <w:autoSpaceDE w:val="0"/>
        <w:autoSpaceDN w:val="0"/>
        <w:adjustRightInd w:val="0"/>
        <w:spacing w:line="240" w:lineRule="atLeast"/>
        <w:ind w:left="720"/>
        <w:jc w:val="both"/>
        <w:rPr>
          <w:rFonts w:ascii="Calibri" w:hAnsi="Calibri"/>
          <w:color w:val="000000"/>
          <w:sz w:val="22"/>
          <w:szCs w:val="22"/>
        </w:rPr>
      </w:pPr>
      <w:r w:rsidRPr="00B811E2">
        <w:rPr>
          <w:rFonts w:ascii="Calibri" w:hAnsi="Calibri"/>
          <w:color w:val="000000"/>
          <w:sz w:val="22"/>
          <w:szCs w:val="22"/>
        </w:rPr>
        <w:t xml:space="preserve">Committee Sponsor: Attend the yearly </w:t>
      </w:r>
      <w:r w:rsidR="00B065FB">
        <w:rPr>
          <w:rFonts w:ascii="Calibri" w:hAnsi="Calibri"/>
          <w:color w:val="000000"/>
          <w:sz w:val="22"/>
          <w:szCs w:val="22"/>
        </w:rPr>
        <w:t>NA</w:t>
      </w:r>
      <w:r>
        <w:rPr>
          <w:rFonts w:ascii="Calibri" w:hAnsi="Calibri"/>
          <w:color w:val="000000"/>
          <w:sz w:val="22"/>
          <w:szCs w:val="22"/>
        </w:rPr>
        <w:t xml:space="preserve">YGN </w:t>
      </w:r>
      <w:r w:rsidRPr="00B811E2">
        <w:rPr>
          <w:rFonts w:ascii="Calibri" w:hAnsi="Calibri"/>
          <w:color w:val="000000"/>
          <w:sz w:val="22"/>
          <w:szCs w:val="22"/>
        </w:rPr>
        <w:t xml:space="preserve">Core meeting to provide a committee report-out.  </w:t>
      </w:r>
    </w:p>
    <w:p w:rsidR="00FC1BAC" w:rsidRPr="00B811E2" w:rsidRDefault="00FC1BAC" w:rsidP="007E6C3C">
      <w:pPr>
        <w:numPr>
          <w:ilvl w:val="0"/>
          <w:numId w:val="17"/>
        </w:numPr>
        <w:tabs>
          <w:tab w:val="clear" w:pos="1440"/>
          <w:tab w:val="num" w:pos="720"/>
        </w:tabs>
        <w:autoSpaceDE w:val="0"/>
        <w:autoSpaceDN w:val="0"/>
        <w:adjustRightInd w:val="0"/>
        <w:spacing w:line="240" w:lineRule="atLeast"/>
        <w:ind w:left="720"/>
        <w:jc w:val="both"/>
        <w:rPr>
          <w:rFonts w:ascii="Calibri" w:hAnsi="Calibri"/>
          <w:color w:val="000000"/>
          <w:sz w:val="22"/>
          <w:szCs w:val="22"/>
        </w:rPr>
      </w:pPr>
      <w:r w:rsidRPr="00B811E2">
        <w:rPr>
          <w:rFonts w:ascii="Calibri" w:hAnsi="Calibri"/>
          <w:color w:val="000000"/>
          <w:sz w:val="22"/>
          <w:szCs w:val="22"/>
        </w:rPr>
        <w:t xml:space="preserve">Maintain the Benchmarking Committee Charter current by reviewing and, if necessary, revising it biennially at a minimum. </w:t>
      </w:r>
    </w:p>
    <w:p w:rsidR="00FC1BAC" w:rsidRDefault="00FC1BAC" w:rsidP="00A76E6E">
      <w:pPr>
        <w:autoSpaceDE w:val="0"/>
        <w:autoSpaceDN w:val="0"/>
        <w:adjustRightInd w:val="0"/>
        <w:spacing w:line="240" w:lineRule="atLeast"/>
        <w:rPr>
          <w:rFonts w:ascii="Calibri" w:hAnsi="Calibri"/>
          <w:color w:val="000000"/>
          <w:sz w:val="22"/>
          <w:szCs w:val="22"/>
        </w:rPr>
      </w:pPr>
    </w:p>
    <w:p w:rsidR="00FC1BAC" w:rsidRPr="00B811E2" w:rsidRDefault="00B065FB" w:rsidP="006B006E">
      <w:pPr>
        <w:autoSpaceDE w:val="0"/>
        <w:autoSpaceDN w:val="0"/>
        <w:adjustRightInd w:val="0"/>
        <w:spacing w:line="240" w:lineRule="atLeast"/>
        <w:rPr>
          <w:rFonts w:ascii="Calibri" w:hAnsi="Calibri"/>
          <w:b/>
          <w:color w:val="000000"/>
          <w:sz w:val="22"/>
          <w:szCs w:val="22"/>
        </w:rPr>
      </w:pPr>
      <w:r>
        <w:rPr>
          <w:rFonts w:ascii="Calibri" w:hAnsi="Calibri"/>
          <w:b/>
          <w:color w:val="000000"/>
          <w:sz w:val="22"/>
          <w:szCs w:val="22"/>
        </w:rPr>
        <w:t>Past NA</w:t>
      </w:r>
      <w:r w:rsidR="00FC1BAC">
        <w:rPr>
          <w:rFonts w:ascii="Calibri" w:hAnsi="Calibri"/>
          <w:b/>
          <w:color w:val="000000"/>
          <w:sz w:val="22"/>
          <w:szCs w:val="22"/>
        </w:rPr>
        <w:t>YGN Surveys</w:t>
      </w:r>
    </w:p>
    <w:p w:rsidR="00FC1BAC" w:rsidRPr="001847EA" w:rsidRDefault="00B065FB" w:rsidP="006B006E">
      <w:pPr>
        <w:autoSpaceDE w:val="0"/>
        <w:autoSpaceDN w:val="0"/>
        <w:adjustRightInd w:val="0"/>
        <w:spacing w:line="240" w:lineRule="atLeast"/>
        <w:rPr>
          <w:rFonts w:ascii="Calibri" w:hAnsi="Calibri"/>
          <w:color w:val="000000"/>
          <w:sz w:val="22"/>
          <w:szCs w:val="22"/>
        </w:rPr>
      </w:pPr>
      <w:r>
        <w:rPr>
          <w:rFonts w:ascii="Calibri" w:hAnsi="Calibri"/>
          <w:color w:val="000000"/>
          <w:sz w:val="22"/>
          <w:szCs w:val="22"/>
        </w:rPr>
        <w:t>Past NA</w:t>
      </w:r>
      <w:r w:rsidR="00FC1BAC">
        <w:rPr>
          <w:rFonts w:ascii="Calibri" w:hAnsi="Calibri"/>
          <w:color w:val="000000"/>
          <w:sz w:val="22"/>
          <w:szCs w:val="22"/>
        </w:rPr>
        <w:t xml:space="preserve">YGN surveys are posted on the website: </w:t>
      </w:r>
      <w:hyperlink r:id="rId22" w:history="1">
        <w:r w:rsidRPr="00CC773E">
          <w:rPr>
            <w:rStyle w:val="Hyperlink"/>
            <w:rFonts w:ascii="Calibri" w:hAnsi="Calibri"/>
            <w:sz w:val="22"/>
            <w:szCs w:val="22"/>
          </w:rPr>
          <w:t>http://naygn.org/resources/naygn-org-documents/</w:t>
        </w:r>
      </w:hyperlink>
      <w:r>
        <w:rPr>
          <w:rFonts w:ascii="Calibri" w:hAnsi="Calibri"/>
          <w:color w:val="000000"/>
          <w:sz w:val="22"/>
          <w:szCs w:val="22"/>
        </w:rPr>
        <w:t xml:space="preserve"> </w:t>
      </w:r>
    </w:p>
    <w:p w:rsidR="00FC1BAC" w:rsidRDefault="00FC1BAC" w:rsidP="001847EA">
      <w:pPr>
        <w:numPr>
          <w:ilvl w:val="0"/>
          <w:numId w:val="21"/>
        </w:numPr>
        <w:autoSpaceDE w:val="0"/>
        <w:autoSpaceDN w:val="0"/>
        <w:adjustRightInd w:val="0"/>
        <w:spacing w:line="240" w:lineRule="atLeast"/>
        <w:rPr>
          <w:rFonts w:ascii="Calibri" w:hAnsi="Calibri"/>
          <w:color w:val="000000"/>
          <w:sz w:val="22"/>
          <w:szCs w:val="22"/>
        </w:rPr>
      </w:pPr>
      <w:r>
        <w:rPr>
          <w:rFonts w:ascii="Calibri" w:hAnsi="Calibri"/>
          <w:color w:val="000000"/>
          <w:sz w:val="22"/>
          <w:szCs w:val="22"/>
        </w:rPr>
        <w:t xml:space="preserve">“Addressing the Challenges Facing the Young Generation in Nuclear,” November 17, 2004.  This survey was conducted at the 2004 ANS winter meeting.  Revision 1 was issued in April 2005.  </w:t>
      </w:r>
    </w:p>
    <w:p w:rsidR="00FC1BAC" w:rsidRDefault="00FC1BAC" w:rsidP="001847EA">
      <w:pPr>
        <w:numPr>
          <w:ilvl w:val="0"/>
          <w:numId w:val="21"/>
        </w:numPr>
        <w:autoSpaceDE w:val="0"/>
        <w:autoSpaceDN w:val="0"/>
        <w:adjustRightInd w:val="0"/>
        <w:spacing w:line="240" w:lineRule="atLeast"/>
        <w:rPr>
          <w:rFonts w:ascii="Calibri" w:hAnsi="Calibri"/>
          <w:color w:val="000000"/>
          <w:sz w:val="22"/>
          <w:szCs w:val="22"/>
        </w:rPr>
      </w:pPr>
      <w:r>
        <w:rPr>
          <w:rFonts w:ascii="Calibri" w:hAnsi="Calibri"/>
          <w:color w:val="000000"/>
          <w:sz w:val="22"/>
          <w:szCs w:val="22"/>
        </w:rPr>
        <w:t>“2006 Recruitment &amp; Retention Benchmarking Survey Report,” November 2006.  Contains salary data plus written comments.</w:t>
      </w:r>
    </w:p>
    <w:p w:rsidR="00FC1BAC" w:rsidRDefault="00FC1BAC" w:rsidP="001847EA">
      <w:pPr>
        <w:numPr>
          <w:ilvl w:val="0"/>
          <w:numId w:val="21"/>
        </w:numPr>
        <w:autoSpaceDE w:val="0"/>
        <w:autoSpaceDN w:val="0"/>
        <w:adjustRightInd w:val="0"/>
        <w:spacing w:line="240" w:lineRule="atLeast"/>
        <w:rPr>
          <w:rFonts w:ascii="Calibri" w:hAnsi="Calibri"/>
          <w:color w:val="000000"/>
          <w:sz w:val="22"/>
          <w:szCs w:val="22"/>
        </w:rPr>
      </w:pPr>
      <w:r>
        <w:rPr>
          <w:rFonts w:ascii="Calibri" w:hAnsi="Calibri"/>
          <w:color w:val="000000"/>
          <w:sz w:val="22"/>
          <w:szCs w:val="22"/>
        </w:rPr>
        <w:t>“2007 Recruitment &amp; Retention Benchmarking Survey Report,” February 2008.  Contains salary data plus written comments.</w:t>
      </w:r>
    </w:p>
    <w:p w:rsidR="00FC1BAC" w:rsidRDefault="00FC1BAC" w:rsidP="001847EA">
      <w:pPr>
        <w:numPr>
          <w:ilvl w:val="0"/>
          <w:numId w:val="21"/>
        </w:numPr>
        <w:autoSpaceDE w:val="0"/>
        <w:autoSpaceDN w:val="0"/>
        <w:adjustRightInd w:val="0"/>
        <w:spacing w:line="240" w:lineRule="atLeast"/>
        <w:rPr>
          <w:rFonts w:ascii="Calibri" w:hAnsi="Calibri"/>
          <w:color w:val="000000"/>
          <w:sz w:val="22"/>
          <w:szCs w:val="22"/>
        </w:rPr>
      </w:pPr>
      <w:r>
        <w:rPr>
          <w:rFonts w:ascii="Calibri" w:hAnsi="Calibri"/>
          <w:color w:val="000000"/>
          <w:sz w:val="22"/>
          <w:szCs w:val="22"/>
        </w:rPr>
        <w:t xml:space="preserve">“What’s Critical to Your Success?” Issued January 29, 2007.  Contains information about young professionals’ work environment and skills.  </w:t>
      </w:r>
    </w:p>
    <w:p w:rsidR="00FC1BAC" w:rsidRDefault="00FC1BAC" w:rsidP="001847EA">
      <w:pPr>
        <w:numPr>
          <w:ilvl w:val="0"/>
          <w:numId w:val="21"/>
        </w:numPr>
        <w:autoSpaceDE w:val="0"/>
        <w:autoSpaceDN w:val="0"/>
        <w:adjustRightInd w:val="0"/>
        <w:spacing w:line="240" w:lineRule="atLeast"/>
        <w:rPr>
          <w:rFonts w:ascii="Calibri" w:hAnsi="Calibri"/>
          <w:color w:val="000000"/>
          <w:sz w:val="22"/>
          <w:szCs w:val="22"/>
        </w:rPr>
      </w:pPr>
      <w:r>
        <w:rPr>
          <w:rFonts w:ascii="Calibri" w:hAnsi="Calibri"/>
          <w:color w:val="000000"/>
          <w:sz w:val="22"/>
          <w:szCs w:val="22"/>
        </w:rPr>
        <w:t xml:space="preserve">“What’s Critical to Your Success?” Issued April 22, 2008.  Contains information about young professionals’ work environment and skills.  </w:t>
      </w:r>
    </w:p>
    <w:p w:rsidR="00FC1BAC" w:rsidRDefault="00FC1BAC" w:rsidP="001847EA">
      <w:pPr>
        <w:numPr>
          <w:ilvl w:val="0"/>
          <w:numId w:val="21"/>
        </w:numPr>
        <w:autoSpaceDE w:val="0"/>
        <w:autoSpaceDN w:val="0"/>
        <w:adjustRightInd w:val="0"/>
        <w:spacing w:line="240" w:lineRule="atLeast"/>
        <w:rPr>
          <w:rFonts w:ascii="Calibri" w:hAnsi="Calibri"/>
          <w:color w:val="000000"/>
          <w:sz w:val="22"/>
          <w:szCs w:val="22"/>
        </w:rPr>
      </w:pPr>
      <w:r>
        <w:rPr>
          <w:rFonts w:ascii="Calibri" w:hAnsi="Calibri"/>
          <w:color w:val="000000"/>
          <w:sz w:val="22"/>
          <w:szCs w:val="22"/>
        </w:rPr>
        <w:lastRenderedPageBreak/>
        <w:t xml:space="preserve">“2008 NAYGN Career Report,” Issued July 2009.  This survey combines the “Critical to Your Success” and Recruiting &amp; Retention / Salary survey topics.  </w:t>
      </w:r>
    </w:p>
    <w:p w:rsidR="00FC1BAC" w:rsidRDefault="00B065FB" w:rsidP="00945C3E">
      <w:pPr>
        <w:numPr>
          <w:ilvl w:val="0"/>
          <w:numId w:val="21"/>
        </w:numPr>
        <w:autoSpaceDE w:val="0"/>
        <w:autoSpaceDN w:val="0"/>
        <w:adjustRightInd w:val="0"/>
        <w:spacing w:line="240" w:lineRule="atLeast"/>
        <w:rPr>
          <w:rFonts w:ascii="Calibri" w:hAnsi="Calibri"/>
          <w:color w:val="000000"/>
          <w:sz w:val="22"/>
          <w:szCs w:val="22"/>
        </w:rPr>
      </w:pPr>
      <w:r>
        <w:rPr>
          <w:rFonts w:ascii="Calibri" w:hAnsi="Calibri"/>
          <w:color w:val="000000"/>
          <w:sz w:val="22"/>
          <w:szCs w:val="22"/>
        </w:rPr>
        <w:t>“2010 NA</w:t>
      </w:r>
      <w:r w:rsidR="00FC1BAC">
        <w:rPr>
          <w:rFonts w:ascii="Calibri" w:hAnsi="Calibri"/>
          <w:color w:val="000000"/>
          <w:sz w:val="22"/>
          <w:szCs w:val="22"/>
        </w:rPr>
        <w:t xml:space="preserve">YGN Knowledge Transfer Survey Report,” August, 2010.  This survey </w:t>
      </w:r>
      <w:r w:rsidR="00FC1BAC" w:rsidRPr="00945C3E">
        <w:rPr>
          <w:rFonts w:ascii="Calibri" w:hAnsi="Calibri"/>
          <w:color w:val="000000"/>
          <w:sz w:val="22"/>
          <w:szCs w:val="22"/>
        </w:rPr>
        <w:t>assesses the participation</w:t>
      </w:r>
      <w:r w:rsidR="00FC1BAC">
        <w:rPr>
          <w:rFonts w:ascii="Calibri" w:hAnsi="Calibri"/>
          <w:color w:val="000000"/>
          <w:sz w:val="22"/>
          <w:szCs w:val="22"/>
        </w:rPr>
        <w:t xml:space="preserve"> </w:t>
      </w:r>
      <w:r w:rsidR="00FC1BAC" w:rsidRPr="00945C3E">
        <w:rPr>
          <w:rFonts w:ascii="Calibri" w:hAnsi="Calibri"/>
          <w:color w:val="000000"/>
          <w:sz w:val="22"/>
          <w:szCs w:val="22"/>
        </w:rPr>
        <w:t>and effectiveness of knowledge transfer activities in the nuclear industry</w:t>
      </w:r>
      <w:r w:rsidR="00FC1BAC">
        <w:rPr>
          <w:rFonts w:ascii="Calibri" w:hAnsi="Calibri"/>
          <w:color w:val="000000"/>
          <w:sz w:val="22"/>
          <w:szCs w:val="22"/>
        </w:rPr>
        <w:t>.</w:t>
      </w:r>
    </w:p>
    <w:p w:rsidR="001D6EE3" w:rsidRDefault="001D6EE3" w:rsidP="00945C3E">
      <w:pPr>
        <w:numPr>
          <w:ilvl w:val="0"/>
          <w:numId w:val="21"/>
        </w:numPr>
        <w:autoSpaceDE w:val="0"/>
        <w:autoSpaceDN w:val="0"/>
        <w:adjustRightInd w:val="0"/>
        <w:spacing w:line="240" w:lineRule="atLeast"/>
        <w:rPr>
          <w:rFonts w:ascii="Calibri" w:hAnsi="Calibri"/>
          <w:color w:val="000000"/>
          <w:sz w:val="22"/>
          <w:szCs w:val="22"/>
        </w:rPr>
      </w:pPr>
      <w:r>
        <w:rPr>
          <w:rFonts w:ascii="Calibri" w:hAnsi="Calibri"/>
          <w:color w:val="000000"/>
          <w:sz w:val="22"/>
          <w:szCs w:val="22"/>
        </w:rPr>
        <w:t xml:space="preserve">“2012 NAYGN Career Report,” Issued May 2012.  </w:t>
      </w:r>
    </w:p>
    <w:p w:rsidR="00777AB8" w:rsidRDefault="00777AB8" w:rsidP="00945C3E">
      <w:pPr>
        <w:numPr>
          <w:ilvl w:val="0"/>
          <w:numId w:val="21"/>
        </w:numPr>
        <w:autoSpaceDE w:val="0"/>
        <w:autoSpaceDN w:val="0"/>
        <w:adjustRightInd w:val="0"/>
        <w:spacing w:line="240" w:lineRule="atLeast"/>
        <w:rPr>
          <w:rFonts w:ascii="Calibri" w:hAnsi="Calibri"/>
          <w:color w:val="000000"/>
          <w:sz w:val="22"/>
          <w:szCs w:val="22"/>
        </w:rPr>
      </w:pPr>
      <w:r>
        <w:rPr>
          <w:rFonts w:ascii="Calibri" w:hAnsi="Calibri"/>
          <w:color w:val="000000"/>
          <w:sz w:val="22"/>
          <w:szCs w:val="22"/>
        </w:rPr>
        <w:t xml:space="preserve">“2014 NAYGN Career Report,” Issued April 2014.  </w:t>
      </w:r>
    </w:p>
    <w:p w:rsidR="00FC1BAC" w:rsidRPr="00B811E2" w:rsidRDefault="00833023" w:rsidP="00A76E6E">
      <w:pPr>
        <w:autoSpaceDE w:val="0"/>
        <w:autoSpaceDN w:val="0"/>
        <w:adjustRightInd w:val="0"/>
        <w:spacing w:line="240" w:lineRule="atLeast"/>
        <w:rPr>
          <w:rFonts w:ascii="Calibri" w:hAnsi="Calibri"/>
          <w:color w:val="000000"/>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6515100</wp:posOffset>
                </wp:positionV>
                <wp:extent cx="5943600"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BAC" w:rsidRPr="00A76E6E" w:rsidRDefault="00FC1BAC" w:rsidP="00111023">
                            <w:pPr>
                              <w:jc w:val="center"/>
                              <w:rPr>
                                <w:b/>
                                <w:sz w:val="20"/>
                                <w:szCs w:val="20"/>
                              </w:rPr>
                            </w:pPr>
                            <w:r>
                              <w:rPr>
                                <w:b/>
                                <w:sz w:val="20"/>
                                <w:szCs w:val="20"/>
                              </w:rPr>
                              <w:t>*</w:t>
                            </w:r>
                            <w:r w:rsidRPr="00A76E6E">
                              <w:rPr>
                                <w:b/>
                                <w:sz w:val="20"/>
                                <w:szCs w:val="20"/>
                              </w:rPr>
                              <w:t xml:space="preserve">See </w:t>
                            </w:r>
                            <w:hyperlink r:id="rId23" w:history="1">
                              <w:r w:rsidRPr="00111023">
                                <w:rPr>
                                  <w:rStyle w:val="Hyperlink"/>
                                  <w:b/>
                                  <w:sz w:val="20"/>
                                  <w:szCs w:val="20"/>
                                </w:rPr>
                                <w:t>NA-YGN Local Chapter List</w:t>
                              </w:r>
                            </w:hyperlink>
                            <w:r>
                              <w:rPr>
                                <w:b/>
                                <w:sz w:val="20"/>
                                <w:szCs w:val="20"/>
                              </w:rPr>
                              <w:t xml:space="preserve"> for existing chapters in each region.</w:t>
                            </w:r>
                          </w:p>
                          <w:p w:rsidR="00FC1BAC" w:rsidRPr="00111023" w:rsidRDefault="00FC1BAC" w:rsidP="00111023">
                            <w:pPr>
                              <w:jc w:val="center"/>
                              <w:rPr>
                                <w:b/>
                                <w:color w:val="008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513pt;width:46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" filled="f" stroked="f">
                <v:textbox>
                  <w:txbxContent>
                    <w:p w:rsidR="00FC1BAC" w:rsidRPr="00A76E6E" w:rsidRDefault="00FC1BAC" w:rsidP="00111023">
                      <w:pPr>
                        <w:jc w:val="center"/>
                        <w:rPr>
                          <w:b/>
                          <w:sz w:val="20"/>
                          <w:szCs w:val="20"/>
                        </w:rPr>
                      </w:pPr>
                      <w:r>
                        <w:rPr>
                          <w:b/>
                          <w:sz w:val="20"/>
                          <w:szCs w:val="20"/>
                        </w:rPr>
                        <w:t>*</w:t>
                      </w:r>
                      <w:r w:rsidRPr="00A76E6E">
                        <w:rPr>
                          <w:b/>
                          <w:sz w:val="20"/>
                          <w:szCs w:val="20"/>
                        </w:rPr>
                        <w:t xml:space="preserve">See </w:t>
                      </w:r>
                      <w:hyperlink r:id="rId24" w:history="1">
                        <w:r w:rsidRPr="00111023">
                          <w:rPr>
                            <w:rStyle w:val="Hyperlink"/>
                            <w:b/>
                            <w:sz w:val="20"/>
                            <w:szCs w:val="20"/>
                          </w:rPr>
                          <w:t>NA-YGN Local Chapter List</w:t>
                        </w:r>
                      </w:hyperlink>
                      <w:r>
                        <w:rPr>
                          <w:b/>
                          <w:sz w:val="20"/>
                          <w:szCs w:val="20"/>
                        </w:rPr>
                        <w:t xml:space="preserve"> for existing chapters in each region.</w:t>
                      </w:r>
                    </w:p>
                    <w:p w:rsidR="00FC1BAC" w:rsidRPr="00111023" w:rsidRDefault="00FC1BAC" w:rsidP="00111023">
                      <w:pPr>
                        <w:jc w:val="center"/>
                        <w:rPr>
                          <w:b/>
                          <w:color w:val="008000"/>
                          <w:sz w:val="16"/>
                          <w:szCs w:val="16"/>
                        </w:rPr>
                      </w:pPr>
                    </w:p>
                  </w:txbxContent>
                </v:textbox>
              </v:shape>
            </w:pict>
          </mc:Fallback>
        </mc:AlternateContent>
      </w:r>
    </w:p>
    <w:sectPr w:rsidR="00FC1BAC" w:rsidRPr="00B811E2" w:rsidSect="008737AE">
      <w:headerReference w:type="default" r:id="rId25"/>
      <w:footerReference w:type="default" r:id="rId26"/>
      <w:pgSz w:w="12240" w:h="15840"/>
      <w:pgMar w:top="2736" w:right="1440" w:bottom="1440" w:left="1440" w:header="720" w:footer="720" w:gutter="0"/>
      <w:pgBorders w:offsetFrom="page">
        <w:top w:val="single" w:sz="24" w:space="24" w:color="008000"/>
        <w:left w:val="single" w:sz="24" w:space="24" w:color="008000"/>
        <w:bottom w:val="single" w:sz="24" w:space="24" w:color="008000"/>
        <w:right w:val="single" w:sz="24" w:space="24" w:color="008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93" w:rsidRDefault="00F15293">
      <w:r>
        <w:separator/>
      </w:r>
    </w:p>
  </w:endnote>
  <w:endnote w:type="continuationSeparator" w:id="0">
    <w:p w:rsidR="00F15293" w:rsidRDefault="00F1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BAC" w:rsidRPr="00B065FB" w:rsidRDefault="00B065FB">
    <w:pPr>
      <w:pStyle w:val="Footer"/>
      <w:rPr>
        <w:rFonts w:asciiTheme="minorHAnsi" w:hAnsiTheme="minorHAnsi" w:cstheme="minorHAnsi"/>
        <w:sz w:val="22"/>
        <w:szCs w:val="22"/>
      </w:rPr>
    </w:pPr>
    <w:r w:rsidRPr="00B065FB">
      <w:rPr>
        <w:rFonts w:asciiTheme="minorHAnsi" w:hAnsiTheme="minorHAnsi" w:cstheme="minorHAnsi"/>
        <w:sz w:val="22"/>
        <w:szCs w:val="22"/>
      </w:rPr>
      <w:t>Updated 04/25/13</w:t>
    </w:r>
    <w:r w:rsidR="00FC1BAC" w:rsidRPr="00B065FB">
      <w:rPr>
        <w:rFonts w:asciiTheme="minorHAnsi" w:hAnsiTheme="minorHAnsi" w:cstheme="minorHAnsi"/>
        <w:sz w:val="22"/>
        <w:szCs w:val="22"/>
      </w:rPr>
      <w:tab/>
    </w:r>
    <w:r w:rsidR="00FC1BAC" w:rsidRPr="00B065FB">
      <w:rPr>
        <w:rFonts w:asciiTheme="minorHAnsi" w:hAnsiTheme="minorHAnsi" w:cstheme="minorHAnsi"/>
        <w:sz w:val="22"/>
        <w:szCs w:val="22"/>
      </w:rPr>
      <w:tab/>
      <w:t xml:space="preserve">Page </w:t>
    </w:r>
    <w:r w:rsidR="00FC1BAC" w:rsidRPr="00B065FB">
      <w:rPr>
        <w:rFonts w:asciiTheme="minorHAnsi" w:hAnsiTheme="minorHAnsi" w:cstheme="minorHAnsi"/>
        <w:sz w:val="22"/>
        <w:szCs w:val="22"/>
      </w:rPr>
      <w:fldChar w:fldCharType="begin"/>
    </w:r>
    <w:r w:rsidR="00FC1BAC" w:rsidRPr="00B065FB">
      <w:rPr>
        <w:rFonts w:asciiTheme="minorHAnsi" w:hAnsiTheme="minorHAnsi" w:cstheme="minorHAnsi"/>
        <w:sz w:val="22"/>
        <w:szCs w:val="22"/>
      </w:rPr>
      <w:instrText xml:space="preserve"> PAGE </w:instrText>
    </w:r>
    <w:r w:rsidR="00FC1BAC" w:rsidRPr="00B065FB">
      <w:rPr>
        <w:rFonts w:asciiTheme="minorHAnsi" w:hAnsiTheme="minorHAnsi" w:cstheme="minorHAnsi"/>
        <w:sz w:val="22"/>
        <w:szCs w:val="22"/>
      </w:rPr>
      <w:fldChar w:fldCharType="separate"/>
    </w:r>
    <w:r w:rsidR="00975AB9">
      <w:rPr>
        <w:rFonts w:asciiTheme="minorHAnsi" w:hAnsiTheme="minorHAnsi" w:cstheme="minorHAnsi"/>
        <w:noProof/>
        <w:sz w:val="22"/>
        <w:szCs w:val="22"/>
      </w:rPr>
      <w:t>1</w:t>
    </w:r>
    <w:r w:rsidR="00FC1BAC" w:rsidRPr="00B065FB">
      <w:rPr>
        <w:rFonts w:asciiTheme="minorHAnsi" w:hAnsiTheme="minorHAnsi" w:cstheme="minorHAnsi"/>
        <w:sz w:val="22"/>
        <w:szCs w:val="22"/>
      </w:rPr>
      <w:fldChar w:fldCharType="end"/>
    </w:r>
    <w:r w:rsidR="00FC1BAC" w:rsidRPr="00B065FB">
      <w:rPr>
        <w:rFonts w:asciiTheme="minorHAnsi" w:hAnsiTheme="minorHAnsi" w:cstheme="minorHAnsi"/>
        <w:sz w:val="22"/>
        <w:szCs w:val="22"/>
      </w:rPr>
      <w:t xml:space="preserve"> of </w:t>
    </w:r>
    <w:r w:rsidR="00FC1BAC" w:rsidRPr="00B065FB">
      <w:rPr>
        <w:rFonts w:asciiTheme="minorHAnsi" w:hAnsiTheme="minorHAnsi" w:cstheme="minorHAnsi"/>
        <w:sz w:val="22"/>
        <w:szCs w:val="22"/>
      </w:rPr>
      <w:fldChar w:fldCharType="begin"/>
    </w:r>
    <w:r w:rsidR="00FC1BAC" w:rsidRPr="00B065FB">
      <w:rPr>
        <w:rFonts w:asciiTheme="minorHAnsi" w:hAnsiTheme="minorHAnsi" w:cstheme="minorHAnsi"/>
        <w:sz w:val="22"/>
        <w:szCs w:val="22"/>
      </w:rPr>
      <w:instrText xml:space="preserve"> NUMPAGES </w:instrText>
    </w:r>
    <w:r w:rsidR="00FC1BAC" w:rsidRPr="00B065FB">
      <w:rPr>
        <w:rFonts w:asciiTheme="minorHAnsi" w:hAnsiTheme="minorHAnsi" w:cstheme="minorHAnsi"/>
        <w:sz w:val="22"/>
        <w:szCs w:val="22"/>
      </w:rPr>
      <w:fldChar w:fldCharType="separate"/>
    </w:r>
    <w:r w:rsidR="00975AB9">
      <w:rPr>
        <w:rFonts w:asciiTheme="minorHAnsi" w:hAnsiTheme="minorHAnsi" w:cstheme="minorHAnsi"/>
        <w:noProof/>
        <w:sz w:val="22"/>
        <w:szCs w:val="22"/>
      </w:rPr>
      <w:t>3</w:t>
    </w:r>
    <w:r w:rsidR="00FC1BAC" w:rsidRPr="00B065FB">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93" w:rsidRDefault="00F15293">
      <w:r>
        <w:separator/>
      </w:r>
    </w:p>
  </w:footnote>
  <w:footnote w:type="continuationSeparator" w:id="0">
    <w:p w:rsidR="00F15293" w:rsidRDefault="00F15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BAC" w:rsidRDefault="00B065FB" w:rsidP="00B065FB">
    <w:pPr>
      <w:pStyle w:val="Header"/>
      <w:ind w:left="-900"/>
    </w:pPr>
    <w:r>
      <w:rPr>
        <w:noProof/>
      </w:rPr>
      <mc:AlternateContent>
        <mc:Choice Requires="wps">
          <w:drawing>
            <wp:anchor distT="0" distB="0" distL="114300" distR="114300" simplePos="0" relativeHeight="251658752" behindDoc="1" locked="0" layoutInCell="1" allowOverlap="1" wp14:anchorId="642D9DCA" wp14:editId="450B2839">
              <wp:simplePos x="0" y="0"/>
              <wp:positionH relativeFrom="column">
                <wp:posOffset>2078523</wp:posOffset>
              </wp:positionH>
              <wp:positionV relativeFrom="paragraph">
                <wp:posOffset>465455</wp:posOffset>
              </wp:positionV>
              <wp:extent cx="4239883" cy="3708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883"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BAC" w:rsidRPr="00B811E2" w:rsidRDefault="00FC1BAC" w:rsidP="008737AE">
                          <w:pPr>
                            <w:jc w:val="center"/>
                            <w:rPr>
                              <w:rFonts w:ascii="Calibri" w:hAnsi="Calibri"/>
                              <w:b/>
                              <w:color w:val="008000"/>
                              <w:sz w:val="36"/>
                              <w:szCs w:val="36"/>
                            </w:rPr>
                          </w:pPr>
                          <w:r w:rsidRPr="00B811E2">
                            <w:rPr>
                              <w:rFonts w:ascii="Calibri" w:hAnsi="Calibri"/>
                              <w:b/>
                              <w:color w:val="008000"/>
                              <w:sz w:val="36"/>
                              <w:szCs w:val="36"/>
                            </w:rPr>
                            <w:t>Benchmarking Committee Charter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63.65pt;margin-top:36.65pt;width:333.85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48h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" filled="f" stroked="f">
              <v:textbox>
                <w:txbxContent>
                  <w:p w:rsidR="00FC1BAC" w:rsidRPr="00B811E2" w:rsidRDefault="00FC1BAC" w:rsidP="008737AE">
                    <w:pPr>
                      <w:jc w:val="center"/>
                      <w:rPr>
                        <w:rFonts w:ascii="Calibri" w:hAnsi="Calibri"/>
                        <w:b/>
                        <w:color w:val="008000"/>
                        <w:sz w:val="36"/>
                        <w:szCs w:val="36"/>
                      </w:rPr>
                    </w:pPr>
                    <w:r w:rsidRPr="00B811E2">
                      <w:rPr>
                        <w:rFonts w:ascii="Calibri" w:hAnsi="Calibri"/>
                        <w:b/>
                        <w:color w:val="008000"/>
                        <w:sz w:val="36"/>
                        <w:szCs w:val="36"/>
                      </w:rPr>
                      <w:t>Benchmarking Committee Charter</w:t>
                    </w:r>
                  </w:p>
                </w:txbxContent>
              </v:textbox>
            </v:shape>
          </w:pict>
        </mc:Fallback>
      </mc:AlternateContent>
    </w:r>
    <w:r w:rsidR="00833023">
      <w:rPr>
        <w:noProof/>
      </w:rPr>
      <mc:AlternateContent>
        <mc:Choice Requires="wps">
          <w:drawing>
            <wp:anchor distT="0" distB="0" distL="114300" distR="114300" simplePos="0" relativeHeight="251656704" behindDoc="0" locked="0" layoutInCell="1" allowOverlap="1" wp14:anchorId="45BB5D30" wp14:editId="3FF2E450">
              <wp:simplePos x="0" y="0"/>
              <wp:positionH relativeFrom="column">
                <wp:posOffset>2000885</wp:posOffset>
              </wp:positionH>
              <wp:positionV relativeFrom="paragraph">
                <wp:posOffset>905426</wp:posOffset>
              </wp:positionV>
              <wp:extent cx="4397315" cy="0"/>
              <wp:effectExtent l="0" t="19050" r="381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7315" cy="0"/>
                      </a:xfrm>
                      <a:prstGeom prst="line">
                        <a:avLst/>
                      </a:prstGeom>
                      <a:noFill/>
                      <a:ln w="28575">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71.3pt" to="503.8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" strokecolor="green" strokeweight="2.25pt"/>
          </w:pict>
        </mc:Fallback>
      </mc:AlternateContent>
    </w:r>
    <w:r>
      <w:rPr>
        <w:noProof/>
      </w:rPr>
      <w:drawing>
        <wp:inline distT="0" distB="0" distL="0" distR="0" wp14:anchorId="32C41115" wp14:editId="26D02846">
          <wp:extent cx="2573558" cy="102654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NA-YGN logo1.jpg"/>
                  <pic:cNvPicPr/>
                </pic:nvPicPr>
                <pic:blipFill>
                  <a:blip r:embed="rId1">
                    <a:extLst>
                      <a:ext uri="{28A0092B-C50C-407E-A947-70E740481C1C}">
                        <a14:useLocalDpi xmlns:a14="http://schemas.microsoft.com/office/drawing/2010/main" val="0"/>
                      </a:ext>
                    </a:extLst>
                  </a:blip>
                  <a:stretch>
                    <a:fillRect/>
                  </a:stretch>
                </pic:blipFill>
                <pic:spPr>
                  <a:xfrm>
                    <a:off x="0" y="0"/>
                    <a:ext cx="2578139" cy="10283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4A4B4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1965788"/>
    <w:multiLevelType w:val="hybridMultilevel"/>
    <w:tmpl w:val="9CF27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F90DBC"/>
    <w:multiLevelType w:val="hybridMultilevel"/>
    <w:tmpl w:val="1AB4CA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603209"/>
    <w:multiLevelType w:val="hybridMultilevel"/>
    <w:tmpl w:val="0BA2AD5E"/>
    <w:lvl w:ilvl="0" w:tplc="3B2A0D9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4F4388F"/>
    <w:multiLevelType w:val="hybridMultilevel"/>
    <w:tmpl w:val="2534C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106B7B"/>
    <w:multiLevelType w:val="hybridMultilevel"/>
    <w:tmpl w:val="559CA75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304226E"/>
    <w:multiLevelType w:val="hybridMultilevel"/>
    <w:tmpl w:val="371CB25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74E533A0"/>
    <w:multiLevelType w:val="hybridMultilevel"/>
    <w:tmpl w:val="8E26AD4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C7A38DB"/>
    <w:multiLevelType w:val="hybridMultilevel"/>
    <w:tmpl w:val="F59C169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5"/>
  </w:num>
  <w:num w:numId="14">
    <w:abstractNumId w:val="0"/>
  </w:num>
  <w:num w:numId="15">
    <w:abstractNumId w:val="7"/>
  </w:num>
  <w:num w:numId="16">
    <w:abstractNumId w:val="6"/>
  </w:num>
  <w:num w:numId="17">
    <w:abstractNumId w:val="8"/>
  </w:num>
  <w:num w:numId="18">
    <w:abstractNumId w:val="2"/>
  </w:num>
  <w:num w:numId="19">
    <w:abstractNumId w:val="4"/>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BPages" w:val="2"/>
  </w:docVars>
  <w:rsids>
    <w:rsidRoot w:val="00FF2F30"/>
    <w:rsid w:val="00005882"/>
    <w:rsid w:val="00023239"/>
    <w:rsid w:val="00035B75"/>
    <w:rsid w:val="00043279"/>
    <w:rsid w:val="00053F9D"/>
    <w:rsid w:val="00057039"/>
    <w:rsid w:val="00066FE1"/>
    <w:rsid w:val="00093E3E"/>
    <w:rsid w:val="000C10B7"/>
    <w:rsid w:val="000F500C"/>
    <w:rsid w:val="00111023"/>
    <w:rsid w:val="001221CF"/>
    <w:rsid w:val="00132F4B"/>
    <w:rsid w:val="0013422C"/>
    <w:rsid w:val="001847EA"/>
    <w:rsid w:val="001A0C13"/>
    <w:rsid w:val="001B2EFF"/>
    <w:rsid w:val="001C56E1"/>
    <w:rsid w:val="001C7681"/>
    <w:rsid w:val="001D6EE3"/>
    <w:rsid w:val="00203963"/>
    <w:rsid w:val="002102E2"/>
    <w:rsid w:val="002124A0"/>
    <w:rsid w:val="0021458E"/>
    <w:rsid w:val="0022018D"/>
    <w:rsid w:val="00220B5A"/>
    <w:rsid w:val="00244940"/>
    <w:rsid w:val="00251D90"/>
    <w:rsid w:val="002858CB"/>
    <w:rsid w:val="00290763"/>
    <w:rsid w:val="00296D03"/>
    <w:rsid w:val="002A3A1F"/>
    <w:rsid w:val="002A4D30"/>
    <w:rsid w:val="002A6D71"/>
    <w:rsid w:val="0031504D"/>
    <w:rsid w:val="003253F2"/>
    <w:rsid w:val="003519C2"/>
    <w:rsid w:val="00355897"/>
    <w:rsid w:val="003603EF"/>
    <w:rsid w:val="00386672"/>
    <w:rsid w:val="003A19A3"/>
    <w:rsid w:val="003F7D6C"/>
    <w:rsid w:val="004135AD"/>
    <w:rsid w:val="004236AA"/>
    <w:rsid w:val="00434B90"/>
    <w:rsid w:val="004406EE"/>
    <w:rsid w:val="004621FF"/>
    <w:rsid w:val="00470E78"/>
    <w:rsid w:val="00476A0A"/>
    <w:rsid w:val="00477F2E"/>
    <w:rsid w:val="00481C22"/>
    <w:rsid w:val="00484CED"/>
    <w:rsid w:val="00496E26"/>
    <w:rsid w:val="004A369E"/>
    <w:rsid w:val="004B2977"/>
    <w:rsid w:val="004B6A00"/>
    <w:rsid w:val="004D36BA"/>
    <w:rsid w:val="004D5A22"/>
    <w:rsid w:val="004F17EF"/>
    <w:rsid w:val="004F7708"/>
    <w:rsid w:val="005116AC"/>
    <w:rsid w:val="0052692B"/>
    <w:rsid w:val="0054631F"/>
    <w:rsid w:val="005B7EF4"/>
    <w:rsid w:val="005D4F11"/>
    <w:rsid w:val="005E76C3"/>
    <w:rsid w:val="00610338"/>
    <w:rsid w:val="006643EE"/>
    <w:rsid w:val="006770D8"/>
    <w:rsid w:val="00680770"/>
    <w:rsid w:val="00683719"/>
    <w:rsid w:val="006A18CA"/>
    <w:rsid w:val="006B006E"/>
    <w:rsid w:val="006E2AAF"/>
    <w:rsid w:val="006E56A3"/>
    <w:rsid w:val="00701B1C"/>
    <w:rsid w:val="007176F2"/>
    <w:rsid w:val="00730CFB"/>
    <w:rsid w:val="00736FF9"/>
    <w:rsid w:val="00751422"/>
    <w:rsid w:val="00776860"/>
    <w:rsid w:val="00777AB8"/>
    <w:rsid w:val="007B1815"/>
    <w:rsid w:val="007E6C3C"/>
    <w:rsid w:val="00805AFA"/>
    <w:rsid w:val="00833023"/>
    <w:rsid w:val="008737AE"/>
    <w:rsid w:val="00880B88"/>
    <w:rsid w:val="00893C3F"/>
    <w:rsid w:val="00897C24"/>
    <w:rsid w:val="008A5AC8"/>
    <w:rsid w:val="008D37C1"/>
    <w:rsid w:val="008D6285"/>
    <w:rsid w:val="008E4D5C"/>
    <w:rsid w:val="008E7B34"/>
    <w:rsid w:val="009246F0"/>
    <w:rsid w:val="00945C3E"/>
    <w:rsid w:val="00956807"/>
    <w:rsid w:val="009710F4"/>
    <w:rsid w:val="00975AB9"/>
    <w:rsid w:val="00982F05"/>
    <w:rsid w:val="00993E5F"/>
    <w:rsid w:val="009B18CD"/>
    <w:rsid w:val="009D1DF2"/>
    <w:rsid w:val="009E397B"/>
    <w:rsid w:val="009E53B7"/>
    <w:rsid w:val="009E7205"/>
    <w:rsid w:val="009F5A39"/>
    <w:rsid w:val="00A14423"/>
    <w:rsid w:val="00A522BD"/>
    <w:rsid w:val="00A52664"/>
    <w:rsid w:val="00A65F08"/>
    <w:rsid w:val="00A76E6E"/>
    <w:rsid w:val="00AB4D8B"/>
    <w:rsid w:val="00AF00DC"/>
    <w:rsid w:val="00B065FB"/>
    <w:rsid w:val="00B07901"/>
    <w:rsid w:val="00B37FF7"/>
    <w:rsid w:val="00B41E80"/>
    <w:rsid w:val="00B537D2"/>
    <w:rsid w:val="00B53EB3"/>
    <w:rsid w:val="00B545C5"/>
    <w:rsid w:val="00B811E2"/>
    <w:rsid w:val="00BD1CB1"/>
    <w:rsid w:val="00BD47B9"/>
    <w:rsid w:val="00C1634F"/>
    <w:rsid w:val="00C22DDC"/>
    <w:rsid w:val="00C32C46"/>
    <w:rsid w:val="00C5036D"/>
    <w:rsid w:val="00C51812"/>
    <w:rsid w:val="00C674E4"/>
    <w:rsid w:val="00C77C69"/>
    <w:rsid w:val="00CC4533"/>
    <w:rsid w:val="00CD702A"/>
    <w:rsid w:val="00D01716"/>
    <w:rsid w:val="00D134C7"/>
    <w:rsid w:val="00D14E73"/>
    <w:rsid w:val="00D20BCE"/>
    <w:rsid w:val="00D73770"/>
    <w:rsid w:val="00DA4956"/>
    <w:rsid w:val="00DB72F6"/>
    <w:rsid w:val="00DD0BEF"/>
    <w:rsid w:val="00DF3710"/>
    <w:rsid w:val="00E2596B"/>
    <w:rsid w:val="00E27375"/>
    <w:rsid w:val="00E303F0"/>
    <w:rsid w:val="00E327C8"/>
    <w:rsid w:val="00E37202"/>
    <w:rsid w:val="00E440A0"/>
    <w:rsid w:val="00E82622"/>
    <w:rsid w:val="00E92922"/>
    <w:rsid w:val="00ED5E10"/>
    <w:rsid w:val="00EE0B49"/>
    <w:rsid w:val="00F15293"/>
    <w:rsid w:val="00F15839"/>
    <w:rsid w:val="00F17ECB"/>
    <w:rsid w:val="00F26F51"/>
    <w:rsid w:val="00F36C23"/>
    <w:rsid w:val="00F66A04"/>
    <w:rsid w:val="00F75CFB"/>
    <w:rsid w:val="00FB1FCF"/>
    <w:rsid w:val="00FB5CC4"/>
    <w:rsid w:val="00FC1BAC"/>
    <w:rsid w:val="00FD203E"/>
    <w:rsid w:val="00FF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0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2F30"/>
    <w:rPr>
      <w:rFonts w:cs="Times New Roman"/>
      <w:color w:val="0000FF"/>
      <w:u w:val="single"/>
    </w:rPr>
  </w:style>
  <w:style w:type="paragraph" w:styleId="ListBullet">
    <w:name w:val="List Bullet"/>
    <w:basedOn w:val="Normal"/>
    <w:link w:val="ListBulletChar"/>
    <w:autoRedefine/>
    <w:uiPriority w:val="99"/>
    <w:rsid w:val="00C51812"/>
    <w:pPr>
      <w:numPr>
        <w:numId w:val="3"/>
      </w:numPr>
    </w:pPr>
  </w:style>
  <w:style w:type="character" w:customStyle="1" w:styleId="ListBulletChar">
    <w:name w:val="List Bullet Char"/>
    <w:link w:val="ListBullet"/>
    <w:uiPriority w:val="99"/>
    <w:locked/>
    <w:rsid w:val="00C51812"/>
    <w:rPr>
      <w:sz w:val="24"/>
      <w:lang w:val="en-US" w:eastAsia="en-US"/>
    </w:rPr>
  </w:style>
  <w:style w:type="paragraph" w:styleId="NormalWeb">
    <w:name w:val="Normal (Web)"/>
    <w:basedOn w:val="Normal"/>
    <w:uiPriority w:val="99"/>
    <w:rsid w:val="00057039"/>
    <w:pPr>
      <w:spacing w:before="100" w:beforeAutospacing="1" w:after="100" w:afterAutospacing="1"/>
    </w:pPr>
  </w:style>
  <w:style w:type="table" w:styleId="TableGrid">
    <w:name w:val="Table Grid"/>
    <w:basedOn w:val="TableNormal"/>
    <w:uiPriority w:val="99"/>
    <w:rsid w:val="00880B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F5A39"/>
    <w:pPr>
      <w:tabs>
        <w:tab w:val="center" w:pos="4320"/>
        <w:tab w:val="right" w:pos="8640"/>
      </w:tabs>
    </w:pPr>
  </w:style>
  <w:style w:type="character" w:customStyle="1" w:styleId="HeaderChar">
    <w:name w:val="Header Char"/>
    <w:basedOn w:val="DefaultParagraphFont"/>
    <w:link w:val="Header"/>
    <w:uiPriority w:val="99"/>
    <w:semiHidden/>
    <w:locked/>
    <w:rPr>
      <w:sz w:val="24"/>
    </w:rPr>
  </w:style>
  <w:style w:type="paragraph" w:styleId="Footer">
    <w:name w:val="footer"/>
    <w:basedOn w:val="Normal"/>
    <w:link w:val="FooterChar"/>
    <w:uiPriority w:val="99"/>
    <w:rsid w:val="009F5A39"/>
    <w:pPr>
      <w:tabs>
        <w:tab w:val="center" w:pos="4320"/>
        <w:tab w:val="right" w:pos="8640"/>
      </w:tabs>
    </w:pPr>
  </w:style>
  <w:style w:type="character" w:customStyle="1" w:styleId="FooterChar">
    <w:name w:val="Footer Char"/>
    <w:basedOn w:val="DefaultParagraphFont"/>
    <w:link w:val="Footer"/>
    <w:uiPriority w:val="99"/>
    <w:semiHidden/>
    <w:locked/>
    <w:rPr>
      <w:sz w:val="24"/>
    </w:rPr>
  </w:style>
  <w:style w:type="paragraph" w:styleId="BalloonText">
    <w:name w:val="Balloon Text"/>
    <w:basedOn w:val="Normal"/>
    <w:link w:val="BalloonTextChar"/>
    <w:uiPriority w:val="99"/>
    <w:semiHidden/>
    <w:rsid w:val="00A76E6E"/>
    <w:rPr>
      <w:rFonts w:ascii="Tahoma" w:hAnsi="Tahoma"/>
      <w:sz w:val="16"/>
      <w:szCs w:val="16"/>
    </w:rPr>
  </w:style>
  <w:style w:type="character" w:customStyle="1" w:styleId="BalloonTextChar">
    <w:name w:val="Balloon Text Char"/>
    <w:basedOn w:val="DefaultParagraphFont"/>
    <w:link w:val="BalloonText"/>
    <w:uiPriority w:val="99"/>
    <w:semiHidden/>
    <w:locked/>
    <w:rPr>
      <w:sz w:val="2"/>
    </w:rPr>
  </w:style>
  <w:style w:type="character" w:styleId="FollowedHyperlink">
    <w:name w:val="FollowedHyperlink"/>
    <w:basedOn w:val="DefaultParagraphFont"/>
    <w:uiPriority w:val="99"/>
    <w:rsid w:val="009B18CD"/>
    <w:rPr>
      <w:rFonts w:cs="Times New Roman"/>
      <w:color w:val="606420"/>
      <w:u w:val="single"/>
    </w:rPr>
  </w:style>
  <w:style w:type="character" w:styleId="CommentReference">
    <w:name w:val="annotation reference"/>
    <w:basedOn w:val="DefaultParagraphFont"/>
    <w:uiPriority w:val="99"/>
    <w:rsid w:val="0052692B"/>
    <w:rPr>
      <w:rFonts w:cs="Times New Roman"/>
      <w:sz w:val="16"/>
    </w:rPr>
  </w:style>
  <w:style w:type="paragraph" w:styleId="CommentText">
    <w:name w:val="annotation text"/>
    <w:basedOn w:val="Normal"/>
    <w:link w:val="CommentTextChar"/>
    <w:uiPriority w:val="99"/>
    <w:rsid w:val="0052692B"/>
    <w:rPr>
      <w:sz w:val="20"/>
      <w:szCs w:val="20"/>
    </w:rPr>
  </w:style>
  <w:style w:type="character" w:customStyle="1" w:styleId="CommentTextChar">
    <w:name w:val="Comment Text Char"/>
    <w:basedOn w:val="DefaultParagraphFont"/>
    <w:link w:val="CommentText"/>
    <w:uiPriority w:val="99"/>
    <w:locked/>
    <w:rsid w:val="0052692B"/>
  </w:style>
  <w:style w:type="paragraph" w:styleId="CommentSubject">
    <w:name w:val="annotation subject"/>
    <w:basedOn w:val="CommentText"/>
    <w:next w:val="CommentText"/>
    <w:link w:val="CommentSubjectChar"/>
    <w:uiPriority w:val="99"/>
    <w:rsid w:val="0052692B"/>
    <w:rPr>
      <w:b/>
      <w:bCs/>
    </w:rPr>
  </w:style>
  <w:style w:type="character" w:customStyle="1" w:styleId="CommentSubjectChar">
    <w:name w:val="Comment Subject Char"/>
    <w:basedOn w:val="CommentTextChar"/>
    <w:link w:val="CommentSubject"/>
    <w:uiPriority w:val="99"/>
    <w:locked/>
    <w:rsid w:val="0052692B"/>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0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2F30"/>
    <w:rPr>
      <w:rFonts w:cs="Times New Roman"/>
      <w:color w:val="0000FF"/>
      <w:u w:val="single"/>
    </w:rPr>
  </w:style>
  <w:style w:type="paragraph" w:styleId="ListBullet">
    <w:name w:val="List Bullet"/>
    <w:basedOn w:val="Normal"/>
    <w:link w:val="ListBulletChar"/>
    <w:autoRedefine/>
    <w:uiPriority w:val="99"/>
    <w:rsid w:val="00C51812"/>
    <w:pPr>
      <w:numPr>
        <w:numId w:val="3"/>
      </w:numPr>
    </w:pPr>
  </w:style>
  <w:style w:type="character" w:customStyle="1" w:styleId="ListBulletChar">
    <w:name w:val="List Bullet Char"/>
    <w:link w:val="ListBullet"/>
    <w:uiPriority w:val="99"/>
    <w:locked/>
    <w:rsid w:val="00C51812"/>
    <w:rPr>
      <w:sz w:val="24"/>
      <w:lang w:val="en-US" w:eastAsia="en-US"/>
    </w:rPr>
  </w:style>
  <w:style w:type="paragraph" w:styleId="NormalWeb">
    <w:name w:val="Normal (Web)"/>
    <w:basedOn w:val="Normal"/>
    <w:uiPriority w:val="99"/>
    <w:rsid w:val="00057039"/>
    <w:pPr>
      <w:spacing w:before="100" w:beforeAutospacing="1" w:after="100" w:afterAutospacing="1"/>
    </w:pPr>
  </w:style>
  <w:style w:type="table" w:styleId="TableGrid">
    <w:name w:val="Table Grid"/>
    <w:basedOn w:val="TableNormal"/>
    <w:uiPriority w:val="99"/>
    <w:rsid w:val="00880B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F5A39"/>
    <w:pPr>
      <w:tabs>
        <w:tab w:val="center" w:pos="4320"/>
        <w:tab w:val="right" w:pos="8640"/>
      </w:tabs>
    </w:pPr>
  </w:style>
  <w:style w:type="character" w:customStyle="1" w:styleId="HeaderChar">
    <w:name w:val="Header Char"/>
    <w:basedOn w:val="DefaultParagraphFont"/>
    <w:link w:val="Header"/>
    <w:uiPriority w:val="99"/>
    <w:semiHidden/>
    <w:locked/>
    <w:rPr>
      <w:sz w:val="24"/>
    </w:rPr>
  </w:style>
  <w:style w:type="paragraph" w:styleId="Footer">
    <w:name w:val="footer"/>
    <w:basedOn w:val="Normal"/>
    <w:link w:val="FooterChar"/>
    <w:uiPriority w:val="99"/>
    <w:rsid w:val="009F5A39"/>
    <w:pPr>
      <w:tabs>
        <w:tab w:val="center" w:pos="4320"/>
        <w:tab w:val="right" w:pos="8640"/>
      </w:tabs>
    </w:pPr>
  </w:style>
  <w:style w:type="character" w:customStyle="1" w:styleId="FooterChar">
    <w:name w:val="Footer Char"/>
    <w:basedOn w:val="DefaultParagraphFont"/>
    <w:link w:val="Footer"/>
    <w:uiPriority w:val="99"/>
    <w:semiHidden/>
    <w:locked/>
    <w:rPr>
      <w:sz w:val="24"/>
    </w:rPr>
  </w:style>
  <w:style w:type="paragraph" w:styleId="BalloonText">
    <w:name w:val="Balloon Text"/>
    <w:basedOn w:val="Normal"/>
    <w:link w:val="BalloonTextChar"/>
    <w:uiPriority w:val="99"/>
    <w:semiHidden/>
    <w:rsid w:val="00A76E6E"/>
    <w:rPr>
      <w:rFonts w:ascii="Tahoma" w:hAnsi="Tahoma"/>
      <w:sz w:val="16"/>
      <w:szCs w:val="16"/>
    </w:rPr>
  </w:style>
  <w:style w:type="character" w:customStyle="1" w:styleId="BalloonTextChar">
    <w:name w:val="Balloon Text Char"/>
    <w:basedOn w:val="DefaultParagraphFont"/>
    <w:link w:val="BalloonText"/>
    <w:uiPriority w:val="99"/>
    <w:semiHidden/>
    <w:locked/>
    <w:rPr>
      <w:sz w:val="2"/>
    </w:rPr>
  </w:style>
  <w:style w:type="character" w:styleId="FollowedHyperlink">
    <w:name w:val="FollowedHyperlink"/>
    <w:basedOn w:val="DefaultParagraphFont"/>
    <w:uiPriority w:val="99"/>
    <w:rsid w:val="009B18CD"/>
    <w:rPr>
      <w:rFonts w:cs="Times New Roman"/>
      <w:color w:val="606420"/>
      <w:u w:val="single"/>
    </w:rPr>
  </w:style>
  <w:style w:type="character" w:styleId="CommentReference">
    <w:name w:val="annotation reference"/>
    <w:basedOn w:val="DefaultParagraphFont"/>
    <w:uiPriority w:val="99"/>
    <w:rsid w:val="0052692B"/>
    <w:rPr>
      <w:rFonts w:cs="Times New Roman"/>
      <w:sz w:val="16"/>
    </w:rPr>
  </w:style>
  <w:style w:type="paragraph" w:styleId="CommentText">
    <w:name w:val="annotation text"/>
    <w:basedOn w:val="Normal"/>
    <w:link w:val="CommentTextChar"/>
    <w:uiPriority w:val="99"/>
    <w:rsid w:val="0052692B"/>
    <w:rPr>
      <w:sz w:val="20"/>
      <w:szCs w:val="20"/>
    </w:rPr>
  </w:style>
  <w:style w:type="character" w:customStyle="1" w:styleId="CommentTextChar">
    <w:name w:val="Comment Text Char"/>
    <w:basedOn w:val="DefaultParagraphFont"/>
    <w:link w:val="CommentText"/>
    <w:uiPriority w:val="99"/>
    <w:locked/>
    <w:rsid w:val="0052692B"/>
  </w:style>
  <w:style w:type="paragraph" w:styleId="CommentSubject">
    <w:name w:val="annotation subject"/>
    <w:basedOn w:val="CommentText"/>
    <w:next w:val="CommentText"/>
    <w:link w:val="CommentSubjectChar"/>
    <w:uiPriority w:val="99"/>
    <w:rsid w:val="0052692B"/>
    <w:rPr>
      <w:b/>
      <w:bCs/>
    </w:rPr>
  </w:style>
  <w:style w:type="character" w:customStyle="1" w:styleId="CommentSubjectChar">
    <w:name w:val="Comment Subject Char"/>
    <w:basedOn w:val="CommentTextChar"/>
    <w:link w:val="CommentSubject"/>
    <w:uiPriority w:val="99"/>
    <w:locked/>
    <w:rsid w:val="0052692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9441">
      <w:marLeft w:val="0"/>
      <w:marRight w:val="0"/>
      <w:marTop w:val="0"/>
      <w:marBottom w:val="0"/>
      <w:divBdr>
        <w:top w:val="none" w:sz="0" w:space="0" w:color="auto"/>
        <w:left w:val="none" w:sz="0" w:space="0" w:color="auto"/>
        <w:bottom w:val="none" w:sz="0" w:space="0" w:color="auto"/>
        <w:right w:val="none" w:sz="0" w:space="0" w:color="auto"/>
      </w:divBdr>
    </w:div>
    <w:div w:id="45569442">
      <w:marLeft w:val="0"/>
      <w:marRight w:val="0"/>
      <w:marTop w:val="0"/>
      <w:marBottom w:val="0"/>
      <w:divBdr>
        <w:top w:val="none" w:sz="0" w:space="0" w:color="auto"/>
        <w:left w:val="none" w:sz="0" w:space="0" w:color="auto"/>
        <w:bottom w:val="none" w:sz="0" w:space="0" w:color="auto"/>
        <w:right w:val="none" w:sz="0" w:space="0" w:color="auto"/>
      </w:divBdr>
    </w:div>
    <w:div w:id="45569443">
      <w:marLeft w:val="0"/>
      <w:marRight w:val="0"/>
      <w:marTop w:val="0"/>
      <w:marBottom w:val="0"/>
      <w:divBdr>
        <w:top w:val="none" w:sz="0" w:space="0" w:color="auto"/>
        <w:left w:val="none" w:sz="0" w:space="0" w:color="auto"/>
        <w:bottom w:val="none" w:sz="0" w:space="0" w:color="auto"/>
        <w:right w:val="none" w:sz="0" w:space="0" w:color="auto"/>
      </w:divBdr>
    </w:div>
    <w:div w:id="200558764">
      <w:bodyDiv w:val="1"/>
      <w:marLeft w:val="0"/>
      <w:marRight w:val="0"/>
      <w:marTop w:val="0"/>
      <w:marBottom w:val="0"/>
      <w:divBdr>
        <w:top w:val="none" w:sz="0" w:space="0" w:color="auto"/>
        <w:left w:val="none" w:sz="0" w:space="0" w:color="auto"/>
        <w:bottom w:val="none" w:sz="0" w:space="0" w:color="auto"/>
        <w:right w:val="none" w:sz="0" w:space="0" w:color="auto"/>
      </w:divBdr>
    </w:div>
    <w:div w:id="204946306">
      <w:bodyDiv w:val="1"/>
      <w:marLeft w:val="0"/>
      <w:marRight w:val="0"/>
      <w:marTop w:val="0"/>
      <w:marBottom w:val="0"/>
      <w:divBdr>
        <w:top w:val="none" w:sz="0" w:space="0" w:color="auto"/>
        <w:left w:val="none" w:sz="0" w:space="0" w:color="auto"/>
        <w:bottom w:val="none" w:sz="0" w:space="0" w:color="auto"/>
        <w:right w:val="none" w:sz="0" w:space="0" w:color="auto"/>
      </w:divBdr>
    </w:div>
    <w:div w:id="142602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nwood@entergy.com" TargetMode="External"/><Relationship Id="rId13" Type="http://schemas.openxmlformats.org/officeDocument/2006/relationships/hyperlink" Target="mailto:meissnf@westinghouse.com" TargetMode="External"/><Relationship Id="rId18" Type="http://schemas.openxmlformats.org/officeDocument/2006/relationships/hyperlink" Target="mailto:sstewart@energy-northwest.co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surveymonkey.com/" TargetMode="External"/><Relationship Id="rId7" Type="http://schemas.openxmlformats.org/officeDocument/2006/relationships/endnotes" Target="endnotes.xml"/><Relationship Id="rId12" Type="http://schemas.openxmlformats.org/officeDocument/2006/relationships/hyperlink" Target="mailto:jmcclu1@entergy.com" TargetMode="External"/><Relationship Id="rId17" Type="http://schemas.openxmlformats.org/officeDocument/2006/relationships/hyperlink" Target="mailto:timothy.rogers@duke-energy.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omaric.nsidze@exeloncorp.com" TargetMode="External"/><Relationship Id="rId20" Type="http://schemas.openxmlformats.org/officeDocument/2006/relationships/hyperlink" Target="mailto:nwood@entergy.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athan.Huffman@duke-energy.com" TargetMode="External"/><Relationship Id="rId24" Type="http://schemas.openxmlformats.org/officeDocument/2006/relationships/hyperlink" Target="http://www.na-ygn.org/localchapter2/docs/localchapters.pdf" TargetMode="External"/><Relationship Id="rId5" Type="http://schemas.openxmlformats.org/officeDocument/2006/relationships/webSettings" Target="webSettings.xml"/><Relationship Id="rId15" Type="http://schemas.openxmlformats.org/officeDocument/2006/relationships/hyperlink" Target="mailto:Melissa.Moran@duke-energy.com" TargetMode="External"/><Relationship Id="rId23" Type="http://schemas.openxmlformats.org/officeDocument/2006/relationships/hyperlink" Target="http://www.na-ygn.org/localchapter2/docs/localchapters.pdf" TargetMode="External"/><Relationship Id="rId28" Type="http://schemas.openxmlformats.org/officeDocument/2006/relationships/theme" Target="theme/theme1.xml"/><Relationship Id="rId10" Type="http://schemas.openxmlformats.org/officeDocument/2006/relationships/hyperlink" Target="mailto:adam.howell@areva.com" TargetMode="External"/><Relationship Id="rId19" Type="http://schemas.openxmlformats.org/officeDocument/2006/relationships/hyperlink" Target="mailto:mthomas@enercon.com" TargetMode="External"/><Relationship Id="rId4" Type="http://schemas.openxmlformats.org/officeDocument/2006/relationships/settings" Target="settings.xml"/><Relationship Id="rId9" Type="http://schemas.openxmlformats.org/officeDocument/2006/relationships/hyperlink" Target="mailto:timothy.rogers@duke-energy.com" TargetMode="External"/><Relationship Id="rId14" Type="http://schemas.openxmlformats.org/officeDocument/2006/relationships/hyperlink" Target="mailto:menardjt@westinghouse.com" TargetMode="External"/><Relationship Id="rId22" Type="http://schemas.openxmlformats.org/officeDocument/2006/relationships/hyperlink" Target="http://naygn.org/resources/naygn-org-document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699</Words>
  <Characters>5259</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Our Goal: Provide support to local chapters and draw regional support and awareness of issues or activities that affect the nuclear industry</vt:lpstr>
    </vt:vector>
  </TitlesOfParts>
  <Company>Constellation Energy Group</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Goal: Provide support to local chapters and draw regional support and awareness of issues or activities that affect the nuclear industry</dc:title>
  <dc:creator>kmmh</dc:creator>
  <cp:lastModifiedBy>Timothy J Rogers</cp:lastModifiedBy>
  <cp:revision>12</cp:revision>
  <cp:lastPrinted>2011-09-28T20:38:00Z</cp:lastPrinted>
  <dcterms:created xsi:type="dcterms:W3CDTF">2013-06-21T11:35:00Z</dcterms:created>
  <dcterms:modified xsi:type="dcterms:W3CDTF">2015-08-19T12:26:00Z</dcterms:modified>
</cp:coreProperties>
</file>