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E4" w:rsidRDefault="000859E4" w:rsidP="00BD0C1E">
      <w:pPr>
        <w:spacing w:after="0"/>
      </w:pPr>
      <w:bookmarkStart w:id="0" w:name="_GoBack"/>
      <w:bookmarkEnd w:id="0"/>
    </w:p>
    <w:p w:rsidR="000859E4" w:rsidRPr="000859E4" w:rsidRDefault="000859E4" w:rsidP="00BD0C1E">
      <w:pPr>
        <w:spacing w:after="0"/>
        <w:jc w:val="center"/>
        <w:rPr>
          <w:sz w:val="32"/>
          <w:szCs w:val="32"/>
        </w:rPr>
      </w:pPr>
      <w:r w:rsidRPr="000859E4">
        <w:rPr>
          <w:sz w:val="32"/>
          <w:szCs w:val="32"/>
        </w:rPr>
        <w:t xml:space="preserve">Local Chapter Leads Brief: </w:t>
      </w:r>
    </w:p>
    <w:p w:rsidR="00617943" w:rsidRPr="000859E4" w:rsidRDefault="000859E4" w:rsidP="00BD0C1E">
      <w:pPr>
        <w:spacing w:after="0"/>
        <w:jc w:val="center"/>
        <w:rPr>
          <w:noProof/>
          <w:sz w:val="32"/>
          <w:szCs w:val="32"/>
        </w:rPr>
      </w:pPr>
      <w:r w:rsidRPr="000859E4">
        <w:rPr>
          <w:sz w:val="32"/>
          <w:szCs w:val="32"/>
        </w:rPr>
        <w:t>How to set up an NRC Com</w:t>
      </w:r>
      <w:r>
        <w:rPr>
          <w:sz w:val="32"/>
          <w:szCs w:val="32"/>
        </w:rPr>
        <w:t>missioner visit for your region</w:t>
      </w:r>
    </w:p>
    <w:p w:rsidR="000859E4" w:rsidRDefault="000859E4" w:rsidP="000859E4">
      <w:pPr>
        <w:jc w:val="center"/>
        <w:rPr>
          <w:rFonts w:ascii="Comic Sans MS" w:hAnsi="Comic Sans MS"/>
          <w:sz w:val="32"/>
          <w:szCs w:val="32"/>
        </w:rPr>
      </w:pPr>
      <w:r>
        <w:rPr>
          <w:noProof/>
        </w:rPr>
        <w:drawing>
          <wp:inline distT="0" distB="0" distL="0" distR="0">
            <wp:extent cx="1771650" cy="714196"/>
            <wp:effectExtent l="19050" t="0" r="0" b="0"/>
            <wp:docPr id="3" name="Picture 0" descr="nayg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ygn new logo.jpg"/>
                    <pic:cNvPicPr/>
                  </pic:nvPicPr>
                  <pic:blipFill>
                    <a:blip r:embed="rId6" cstate="print"/>
                    <a:stretch>
                      <a:fillRect/>
                    </a:stretch>
                  </pic:blipFill>
                  <pic:spPr>
                    <a:xfrm>
                      <a:off x="0" y="0"/>
                      <a:ext cx="1771650" cy="714196"/>
                    </a:xfrm>
                    <a:prstGeom prst="rect">
                      <a:avLst/>
                    </a:prstGeom>
                  </pic:spPr>
                </pic:pic>
              </a:graphicData>
            </a:graphic>
          </wp:inline>
        </w:drawing>
      </w:r>
      <w:r w:rsidR="00E241CD">
        <w:rPr>
          <w:rFonts w:ascii="Comic Sans MS" w:hAnsi="Comic Sans MS"/>
          <w:noProof/>
          <w:sz w:val="32"/>
          <w:szCs w:val="32"/>
        </w:rPr>
        <w:t xml:space="preserve">            </w:t>
      </w:r>
      <w:r w:rsidR="00E241CD">
        <w:rPr>
          <w:rFonts w:ascii="Comic Sans MS" w:hAnsi="Comic Sans MS"/>
          <w:noProof/>
          <w:sz w:val="32"/>
          <w:szCs w:val="32"/>
        </w:rPr>
        <w:drawing>
          <wp:inline distT="0" distB="0" distL="0" distR="0">
            <wp:extent cx="1719262" cy="723900"/>
            <wp:effectExtent l="19050" t="0" r="0" b="0"/>
            <wp:docPr id="6" name="Picture 3" descr="logo-nrc-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rc-banner.jpg"/>
                    <pic:cNvPicPr/>
                  </pic:nvPicPr>
                  <pic:blipFill>
                    <a:blip r:embed="rId7" cstate="print"/>
                    <a:stretch>
                      <a:fillRect/>
                    </a:stretch>
                  </pic:blipFill>
                  <pic:spPr>
                    <a:xfrm>
                      <a:off x="0" y="0"/>
                      <a:ext cx="1719262" cy="723900"/>
                    </a:xfrm>
                    <a:prstGeom prst="rect">
                      <a:avLst/>
                    </a:prstGeom>
                  </pic:spPr>
                </pic:pic>
              </a:graphicData>
            </a:graphic>
          </wp:inline>
        </w:drawing>
      </w:r>
    </w:p>
    <w:p w:rsidR="000859E4" w:rsidRPr="00BD0C1E" w:rsidRDefault="000859E4" w:rsidP="000859E4">
      <w:pPr>
        <w:pStyle w:val="ListParagraph"/>
        <w:numPr>
          <w:ilvl w:val="0"/>
          <w:numId w:val="1"/>
        </w:numPr>
        <w:rPr>
          <w:rFonts w:ascii="Comic Sans MS" w:hAnsi="Comic Sans MS"/>
          <w:sz w:val="20"/>
          <w:szCs w:val="20"/>
        </w:rPr>
      </w:pPr>
      <w:r w:rsidRPr="00BD0C1E">
        <w:rPr>
          <w:rFonts w:ascii="Comic Sans MS" w:hAnsi="Comic Sans MS"/>
          <w:sz w:val="20"/>
          <w:szCs w:val="20"/>
        </w:rPr>
        <w:t>Make contact with your company’s Licensing Manager.</w:t>
      </w:r>
    </w:p>
    <w:p w:rsidR="000859E4" w:rsidRPr="00BD0C1E" w:rsidRDefault="000859E4" w:rsidP="000859E4">
      <w:pPr>
        <w:pStyle w:val="ListParagraph"/>
        <w:numPr>
          <w:ilvl w:val="1"/>
          <w:numId w:val="1"/>
        </w:numPr>
        <w:rPr>
          <w:rFonts w:ascii="Comic Sans MS" w:hAnsi="Comic Sans MS"/>
          <w:sz w:val="20"/>
          <w:szCs w:val="20"/>
        </w:rPr>
      </w:pPr>
      <w:r w:rsidRPr="00BD0C1E">
        <w:rPr>
          <w:rFonts w:ascii="Comic Sans MS" w:hAnsi="Comic Sans MS"/>
          <w:sz w:val="20"/>
          <w:szCs w:val="20"/>
        </w:rPr>
        <w:t xml:space="preserve">The Licensing Managers of nuclear companies are responsible for being aware of when NRC Commissioners will be visiting.  Reach out to your Licensing Manager to let them know your Chapter is interested in meeting with a </w:t>
      </w:r>
      <w:r w:rsidR="00BD0C1E" w:rsidRPr="00BD0C1E">
        <w:rPr>
          <w:rFonts w:ascii="Comic Sans MS" w:hAnsi="Comic Sans MS"/>
          <w:sz w:val="20"/>
          <w:szCs w:val="20"/>
        </w:rPr>
        <w:t>C</w:t>
      </w:r>
      <w:r w:rsidRPr="00BD0C1E">
        <w:rPr>
          <w:rFonts w:ascii="Comic Sans MS" w:hAnsi="Comic Sans MS"/>
          <w:sz w:val="20"/>
          <w:szCs w:val="20"/>
        </w:rPr>
        <w:t>ommissioner.</w:t>
      </w:r>
    </w:p>
    <w:p w:rsidR="00E241CD" w:rsidRPr="00E241CD" w:rsidRDefault="00BD0C1E" w:rsidP="00E241CD">
      <w:pPr>
        <w:pStyle w:val="ListParagraph"/>
        <w:numPr>
          <w:ilvl w:val="1"/>
          <w:numId w:val="1"/>
        </w:numPr>
        <w:rPr>
          <w:rFonts w:ascii="Comic Sans MS" w:hAnsi="Comic Sans MS"/>
          <w:sz w:val="20"/>
          <w:szCs w:val="20"/>
        </w:rPr>
      </w:pPr>
      <w:r w:rsidRPr="00BD0C1E">
        <w:rPr>
          <w:rFonts w:ascii="Comic Sans MS" w:hAnsi="Comic Sans MS"/>
          <w:sz w:val="20"/>
          <w:szCs w:val="20"/>
        </w:rPr>
        <w:t>Research the NRC website for information on when public meetings are and if a Commissioner will be attending.</w:t>
      </w:r>
      <w:r w:rsidR="00E241CD">
        <w:rPr>
          <w:rFonts w:ascii="Comic Sans MS" w:hAnsi="Comic Sans MS"/>
          <w:sz w:val="20"/>
          <w:szCs w:val="20"/>
        </w:rPr>
        <w:t xml:space="preserve"> www.nrc.gov</w:t>
      </w:r>
    </w:p>
    <w:p w:rsidR="000859E4" w:rsidRPr="00BD0C1E" w:rsidRDefault="000859E4" w:rsidP="000859E4">
      <w:pPr>
        <w:pStyle w:val="ListParagraph"/>
        <w:numPr>
          <w:ilvl w:val="0"/>
          <w:numId w:val="1"/>
        </w:numPr>
        <w:rPr>
          <w:rFonts w:ascii="Comic Sans MS" w:hAnsi="Comic Sans MS"/>
          <w:sz w:val="20"/>
          <w:szCs w:val="20"/>
        </w:rPr>
      </w:pPr>
      <w:r w:rsidRPr="00BD0C1E">
        <w:rPr>
          <w:rFonts w:ascii="Comic Sans MS" w:hAnsi="Comic Sans MS"/>
          <w:sz w:val="20"/>
          <w:szCs w:val="20"/>
        </w:rPr>
        <w:t>Request to have time on their agenda</w:t>
      </w:r>
    </w:p>
    <w:p w:rsidR="000859E4" w:rsidRPr="00BD0C1E" w:rsidRDefault="000859E4" w:rsidP="000859E4">
      <w:pPr>
        <w:pStyle w:val="ListParagraph"/>
        <w:numPr>
          <w:ilvl w:val="1"/>
          <w:numId w:val="1"/>
        </w:numPr>
        <w:rPr>
          <w:rFonts w:ascii="Comic Sans MS" w:hAnsi="Comic Sans MS"/>
          <w:sz w:val="20"/>
          <w:szCs w:val="20"/>
        </w:rPr>
      </w:pPr>
      <w:r w:rsidRPr="00BD0C1E">
        <w:rPr>
          <w:rFonts w:ascii="Comic Sans MS" w:hAnsi="Comic Sans MS"/>
          <w:sz w:val="20"/>
          <w:szCs w:val="20"/>
        </w:rPr>
        <w:t xml:space="preserve">The Licensing Manager or POC for the commissioner’s visit should be able to </w:t>
      </w:r>
      <w:r w:rsidR="00AE21CF" w:rsidRPr="00BD0C1E">
        <w:rPr>
          <w:rFonts w:ascii="Comic Sans MS" w:hAnsi="Comic Sans MS"/>
          <w:sz w:val="20"/>
          <w:szCs w:val="20"/>
        </w:rPr>
        <w:t>reach out to the Commissioner’s staff to see if they would be willing to meet with NAYGN members.</w:t>
      </w:r>
    </w:p>
    <w:p w:rsidR="00AE21CF" w:rsidRDefault="00AE21CF" w:rsidP="000859E4">
      <w:pPr>
        <w:pStyle w:val="ListParagraph"/>
        <w:numPr>
          <w:ilvl w:val="1"/>
          <w:numId w:val="1"/>
        </w:numPr>
        <w:rPr>
          <w:rFonts w:ascii="Comic Sans MS" w:hAnsi="Comic Sans MS"/>
          <w:sz w:val="20"/>
          <w:szCs w:val="20"/>
        </w:rPr>
      </w:pPr>
      <w:r w:rsidRPr="00BD0C1E">
        <w:rPr>
          <w:rFonts w:ascii="Comic Sans MS" w:hAnsi="Comic Sans MS"/>
          <w:sz w:val="20"/>
          <w:szCs w:val="20"/>
        </w:rPr>
        <w:t>Typically, NRC Commissioners will take advantage of the opportunity and are excited to speak to members of NA</w:t>
      </w:r>
      <w:r w:rsidR="003562D2" w:rsidRPr="00BD0C1E">
        <w:rPr>
          <w:rFonts w:ascii="Comic Sans MS" w:hAnsi="Comic Sans MS"/>
          <w:sz w:val="20"/>
          <w:szCs w:val="20"/>
        </w:rPr>
        <w:t>YGN</w:t>
      </w:r>
      <w:r w:rsidR="00BD0C1E">
        <w:rPr>
          <w:rFonts w:ascii="Comic Sans MS" w:hAnsi="Comic Sans MS"/>
          <w:sz w:val="20"/>
          <w:szCs w:val="20"/>
        </w:rPr>
        <w:t>.</w:t>
      </w:r>
    </w:p>
    <w:p w:rsidR="00BD0C1E" w:rsidRPr="00BD0C1E" w:rsidRDefault="00BD0C1E" w:rsidP="000859E4">
      <w:pPr>
        <w:pStyle w:val="ListParagraph"/>
        <w:numPr>
          <w:ilvl w:val="1"/>
          <w:numId w:val="1"/>
        </w:numPr>
        <w:rPr>
          <w:rFonts w:ascii="Comic Sans MS" w:hAnsi="Comic Sans MS"/>
          <w:sz w:val="20"/>
          <w:szCs w:val="20"/>
        </w:rPr>
      </w:pPr>
      <w:r>
        <w:rPr>
          <w:rFonts w:ascii="Comic Sans MS" w:hAnsi="Comic Sans MS"/>
          <w:sz w:val="20"/>
          <w:szCs w:val="20"/>
        </w:rPr>
        <w:t>Consider inviting other local chapters that are relatively close geographically.</w:t>
      </w:r>
    </w:p>
    <w:p w:rsidR="003562D2" w:rsidRPr="00BD0C1E" w:rsidRDefault="003562D2" w:rsidP="003562D2">
      <w:pPr>
        <w:pStyle w:val="ListParagraph"/>
        <w:numPr>
          <w:ilvl w:val="0"/>
          <w:numId w:val="1"/>
        </w:numPr>
        <w:rPr>
          <w:rFonts w:ascii="Comic Sans MS" w:hAnsi="Comic Sans MS"/>
          <w:sz w:val="20"/>
          <w:szCs w:val="20"/>
        </w:rPr>
      </w:pPr>
      <w:r w:rsidRPr="00BD0C1E">
        <w:rPr>
          <w:rFonts w:ascii="Comic Sans MS" w:hAnsi="Comic Sans MS"/>
          <w:sz w:val="20"/>
          <w:szCs w:val="20"/>
        </w:rPr>
        <w:t>A Commissioner’s time is precious.</w:t>
      </w:r>
    </w:p>
    <w:p w:rsidR="003562D2" w:rsidRPr="00BD0C1E" w:rsidRDefault="003562D2" w:rsidP="003562D2">
      <w:pPr>
        <w:pStyle w:val="ListParagraph"/>
        <w:numPr>
          <w:ilvl w:val="1"/>
          <w:numId w:val="1"/>
        </w:numPr>
        <w:rPr>
          <w:rFonts w:ascii="Comic Sans MS" w:hAnsi="Comic Sans MS"/>
          <w:sz w:val="20"/>
          <w:szCs w:val="20"/>
        </w:rPr>
      </w:pPr>
      <w:r w:rsidRPr="00BD0C1E">
        <w:rPr>
          <w:rFonts w:ascii="Comic Sans MS" w:hAnsi="Comic Sans MS"/>
          <w:sz w:val="20"/>
          <w:szCs w:val="20"/>
        </w:rPr>
        <w:t>Come up with a pre determined set of questions that can foster discussion.</w:t>
      </w:r>
      <w:r w:rsidR="00BD0C1E" w:rsidRPr="00BD0C1E">
        <w:rPr>
          <w:rFonts w:ascii="Comic Sans MS" w:hAnsi="Comic Sans MS"/>
          <w:sz w:val="20"/>
          <w:szCs w:val="20"/>
        </w:rPr>
        <w:t xml:space="preserve">  It would be a good idea to run these questions by your Licensing Manager to ensure appropriateness of the questions as well.</w:t>
      </w:r>
    </w:p>
    <w:p w:rsidR="003562D2" w:rsidRPr="00BD0C1E" w:rsidRDefault="003562D2" w:rsidP="003562D2">
      <w:pPr>
        <w:pStyle w:val="ListParagraph"/>
        <w:numPr>
          <w:ilvl w:val="1"/>
          <w:numId w:val="1"/>
        </w:numPr>
        <w:rPr>
          <w:rFonts w:ascii="Comic Sans MS" w:hAnsi="Comic Sans MS"/>
          <w:sz w:val="20"/>
          <w:szCs w:val="20"/>
        </w:rPr>
      </w:pPr>
      <w:r w:rsidRPr="00BD0C1E">
        <w:rPr>
          <w:rFonts w:ascii="Comic Sans MS" w:hAnsi="Comic Sans MS"/>
          <w:sz w:val="20"/>
          <w:szCs w:val="20"/>
        </w:rPr>
        <w:t>If the Commissioner takes the discussion in a different direction, go with it.  They may have their own agenda items and intent for meeting with you.</w:t>
      </w:r>
    </w:p>
    <w:p w:rsidR="00BD0C1E" w:rsidRPr="00BD0C1E" w:rsidRDefault="00BD0C1E" w:rsidP="00BD0C1E">
      <w:pPr>
        <w:pStyle w:val="ListParagraph"/>
        <w:numPr>
          <w:ilvl w:val="1"/>
          <w:numId w:val="1"/>
        </w:numPr>
        <w:rPr>
          <w:rFonts w:ascii="Comic Sans MS" w:hAnsi="Comic Sans MS"/>
          <w:sz w:val="20"/>
          <w:szCs w:val="20"/>
        </w:rPr>
      </w:pPr>
      <w:r w:rsidRPr="00BD0C1E">
        <w:rPr>
          <w:rFonts w:ascii="Comic Sans MS" w:hAnsi="Comic Sans MS"/>
          <w:sz w:val="20"/>
          <w:szCs w:val="20"/>
        </w:rPr>
        <w:t>Make sure to ask the members who sign up to attend to be flexible with last minute adjustments to changing schedules, flight delays, etc and keep in mind that you may not be their number one priority for the visit.</w:t>
      </w:r>
    </w:p>
    <w:p w:rsidR="003562D2" w:rsidRPr="00BD0C1E" w:rsidRDefault="003562D2" w:rsidP="003562D2">
      <w:pPr>
        <w:pStyle w:val="ListParagraph"/>
        <w:numPr>
          <w:ilvl w:val="0"/>
          <w:numId w:val="1"/>
        </w:numPr>
        <w:rPr>
          <w:rFonts w:ascii="Comic Sans MS" w:hAnsi="Comic Sans MS"/>
          <w:sz w:val="20"/>
          <w:szCs w:val="20"/>
        </w:rPr>
      </w:pPr>
      <w:r w:rsidRPr="00BD0C1E">
        <w:rPr>
          <w:rFonts w:ascii="Comic Sans MS" w:hAnsi="Comic Sans MS"/>
          <w:sz w:val="20"/>
          <w:szCs w:val="20"/>
        </w:rPr>
        <w:t>Don’t make your meeting formal.</w:t>
      </w:r>
    </w:p>
    <w:p w:rsidR="003562D2" w:rsidRPr="00BD0C1E" w:rsidRDefault="003562D2" w:rsidP="003562D2">
      <w:pPr>
        <w:pStyle w:val="ListParagraph"/>
        <w:numPr>
          <w:ilvl w:val="1"/>
          <w:numId w:val="1"/>
        </w:numPr>
        <w:rPr>
          <w:rFonts w:ascii="Comic Sans MS" w:hAnsi="Comic Sans MS"/>
          <w:sz w:val="20"/>
          <w:szCs w:val="20"/>
        </w:rPr>
      </w:pPr>
      <w:r w:rsidRPr="00BD0C1E">
        <w:rPr>
          <w:rFonts w:ascii="Comic Sans MS" w:hAnsi="Comic Sans MS"/>
          <w:sz w:val="20"/>
          <w:szCs w:val="20"/>
        </w:rPr>
        <w:t>A Commissioner is more than likely in your area for formal dialogue and meetings during their time.  Meeting with NAYGN members is an opportunity for them to take off their “inspector hats” and get to know what the concerns and questions are of the younger generation of their industry.</w:t>
      </w:r>
    </w:p>
    <w:p w:rsidR="003562D2" w:rsidRPr="00BD0C1E" w:rsidRDefault="00BD0C1E" w:rsidP="003562D2">
      <w:pPr>
        <w:pStyle w:val="ListParagraph"/>
        <w:numPr>
          <w:ilvl w:val="1"/>
          <w:numId w:val="1"/>
        </w:numPr>
        <w:rPr>
          <w:rFonts w:ascii="Comic Sans MS" w:hAnsi="Comic Sans MS"/>
          <w:sz w:val="20"/>
          <w:szCs w:val="20"/>
        </w:rPr>
      </w:pPr>
      <w:r w:rsidRPr="00BD0C1E">
        <w:rPr>
          <w:rFonts w:ascii="Comic Sans MS" w:hAnsi="Comic Sans MS"/>
          <w:sz w:val="20"/>
          <w:szCs w:val="20"/>
        </w:rPr>
        <w:t>Let them know that NAYGN chapters like to hear from them!  Help create future opportunities for other Chapters across the country to experience a Commissioner visit like you did!</w:t>
      </w:r>
    </w:p>
    <w:sectPr w:rsidR="003562D2" w:rsidRPr="00BD0C1E" w:rsidSect="00617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3875"/>
    <w:multiLevelType w:val="hybridMultilevel"/>
    <w:tmpl w:val="5EAC7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859E4"/>
    <w:rsid w:val="000859E4"/>
    <w:rsid w:val="003562D2"/>
    <w:rsid w:val="00617943"/>
    <w:rsid w:val="00AE21CF"/>
    <w:rsid w:val="00BD0C1E"/>
    <w:rsid w:val="00E241CD"/>
    <w:rsid w:val="00F1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E4"/>
    <w:rPr>
      <w:rFonts w:ascii="Tahoma" w:hAnsi="Tahoma" w:cs="Tahoma"/>
      <w:sz w:val="16"/>
      <w:szCs w:val="16"/>
    </w:rPr>
  </w:style>
  <w:style w:type="paragraph" w:styleId="ListParagraph">
    <w:name w:val="List Paragraph"/>
    <w:basedOn w:val="Normal"/>
    <w:uiPriority w:val="34"/>
    <w:qFormat/>
    <w:rsid w:val="000859E4"/>
    <w:pPr>
      <w:ind w:left="720"/>
      <w:contextualSpacing/>
    </w:pPr>
  </w:style>
  <w:style w:type="character" w:styleId="Hyperlink">
    <w:name w:val="Hyperlink"/>
    <w:basedOn w:val="DefaultParagraphFont"/>
    <w:uiPriority w:val="99"/>
    <w:unhideWhenUsed/>
    <w:rsid w:val="00E24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SCANA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cw44119</dc:creator>
  <cp:lastModifiedBy>Alexandra Vazquez</cp:lastModifiedBy>
  <cp:revision>2</cp:revision>
  <dcterms:created xsi:type="dcterms:W3CDTF">2014-07-31T19:56:00Z</dcterms:created>
  <dcterms:modified xsi:type="dcterms:W3CDTF">2014-07-31T19:56:00Z</dcterms:modified>
</cp:coreProperties>
</file>