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C1EE" w14:textId="7B67F0E7" w:rsidR="008A068F" w:rsidRDefault="002638DE" w:rsidP="003E0978">
      <w:pPr>
        <w:contextualSpacing/>
        <w:rPr>
          <w:rFonts w:ascii="Calibri" w:eastAsia="Calibri" w:hAnsi="Calibri" w:cs="Calibri"/>
          <w:bCs/>
          <w:sz w:val="22"/>
          <w:szCs w:val="22"/>
        </w:rPr>
      </w:pPr>
      <w:bookmarkStart w:id="0" w:name="_Hlk68860336"/>
      <w:r>
        <w:rPr>
          <w:rFonts w:ascii="Calibri" w:eastAsia="Calibri" w:hAnsi="Calibri" w:cs="Calibri"/>
          <w:b/>
          <w:sz w:val="22"/>
          <w:szCs w:val="22"/>
        </w:rPr>
        <w:t>Professional Development Programs</w:t>
      </w:r>
      <w:r w:rsidR="001C0631">
        <w:rPr>
          <w:rFonts w:ascii="Calibri" w:eastAsia="Calibri" w:hAnsi="Calibri" w:cs="Calibri"/>
          <w:b/>
          <w:sz w:val="22"/>
          <w:szCs w:val="22"/>
        </w:rPr>
        <w:t xml:space="preserve"> Committee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Goal:</w:t>
      </w:r>
      <w:r w:rsidR="000776BA">
        <w:rPr>
          <w:rFonts w:ascii="Calibri" w:eastAsia="Calibri" w:hAnsi="Calibri" w:cs="Calibri"/>
          <w:bCs/>
          <w:sz w:val="22"/>
          <w:szCs w:val="22"/>
        </w:rPr>
        <w:t xml:space="preserve"> To provide members with programs that offer</w:t>
      </w:r>
      <w:r w:rsidR="00C2629D">
        <w:rPr>
          <w:rFonts w:ascii="Calibri" w:eastAsia="Calibri" w:hAnsi="Calibri" w:cs="Calibri"/>
          <w:bCs/>
          <w:sz w:val="22"/>
          <w:szCs w:val="22"/>
        </w:rPr>
        <w:t xml:space="preserve"> additional Professional Development.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56D24">
        <w:rPr>
          <w:rFonts w:ascii="Calibri" w:eastAsia="Calibri" w:hAnsi="Calibri" w:cs="Calibri"/>
          <w:bCs/>
          <w:sz w:val="22"/>
          <w:szCs w:val="22"/>
        </w:rPr>
        <w:t xml:space="preserve">The committee will </w:t>
      </w:r>
      <w:r w:rsidR="00967D19">
        <w:rPr>
          <w:rFonts w:ascii="Calibri" w:eastAsia="Calibri" w:hAnsi="Calibri" w:cs="Calibri"/>
          <w:bCs/>
          <w:sz w:val="22"/>
          <w:szCs w:val="22"/>
        </w:rPr>
        <w:t xml:space="preserve">oversee existing Professional Development Programs, recruit members to participate in existing programs, </w:t>
      </w:r>
      <w:r w:rsidR="003E0978">
        <w:rPr>
          <w:rFonts w:ascii="Calibri" w:eastAsia="Calibri" w:hAnsi="Calibri" w:cs="Calibri"/>
          <w:bCs/>
          <w:sz w:val="22"/>
          <w:szCs w:val="22"/>
        </w:rPr>
        <w:t>receive feedback and improve existing programs, and explore possibilities for the development of new programs.</w:t>
      </w:r>
    </w:p>
    <w:bookmarkEnd w:id="0"/>
    <w:p w14:paraId="60431D4B" w14:textId="77777777" w:rsidR="00557C12" w:rsidRPr="005A14A1" w:rsidRDefault="00557C12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1622A17C" w14:textId="77777777" w:rsidR="0036030F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Background &amp; Purpose</w:t>
      </w:r>
    </w:p>
    <w:p w14:paraId="41D4B6E3" w14:textId="3AF6EB88" w:rsidR="00C5240D" w:rsidRDefault="0060664D" w:rsidP="00C5240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NAYGN offers many avenues for professional development. The Atomic Mentoring Program (AMP) and NucLEADers programs were </w:t>
      </w:r>
      <w:r w:rsidR="000F415C">
        <w:rPr>
          <w:rFonts w:ascii="Calibri" w:eastAsia="Calibri" w:hAnsi="Calibri" w:cs="Calibri"/>
          <w:sz w:val="22"/>
          <w:szCs w:val="22"/>
        </w:rPr>
        <w:t>developed</w:t>
      </w:r>
      <w:r w:rsidR="0014742A">
        <w:rPr>
          <w:rFonts w:ascii="Calibri" w:eastAsia="Calibri" w:hAnsi="Calibri" w:cs="Calibri"/>
          <w:sz w:val="22"/>
          <w:szCs w:val="22"/>
        </w:rPr>
        <w:t xml:space="preserve"> for members in response to </w:t>
      </w:r>
      <w:r w:rsidR="00C3028C">
        <w:rPr>
          <w:rFonts w:ascii="Calibri" w:eastAsia="Calibri" w:hAnsi="Calibri" w:cs="Calibri"/>
          <w:sz w:val="22"/>
          <w:szCs w:val="22"/>
        </w:rPr>
        <w:t xml:space="preserve">member feedback requesting additional opportunities for mentorship and leadership development. </w:t>
      </w:r>
      <w:r w:rsidR="00857FB8">
        <w:rPr>
          <w:rFonts w:ascii="Calibri" w:eastAsia="Calibri" w:hAnsi="Calibri" w:cs="Calibri"/>
          <w:sz w:val="22"/>
          <w:szCs w:val="22"/>
        </w:rPr>
        <w:t xml:space="preserve">These programs have been established </w:t>
      </w:r>
      <w:r w:rsidR="006A6AE4">
        <w:rPr>
          <w:rFonts w:ascii="Calibri" w:eastAsia="Calibri" w:hAnsi="Calibri" w:cs="Calibri"/>
          <w:sz w:val="22"/>
          <w:szCs w:val="22"/>
        </w:rPr>
        <w:t>individually and</w:t>
      </w:r>
      <w:r w:rsidR="00FE6F7F">
        <w:rPr>
          <w:rFonts w:ascii="Calibri" w:eastAsia="Calibri" w:hAnsi="Calibri" w:cs="Calibri"/>
          <w:sz w:val="22"/>
          <w:szCs w:val="22"/>
        </w:rPr>
        <w:t xml:space="preserve"> are now being absorbed into the Professional Development Programs Committee for continued improvement and </w:t>
      </w:r>
      <w:r w:rsidR="00801458">
        <w:rPr>
          <w:rFonts w:ascii="Calibri" w:eastAsia="Calibri" w:hAnsi="Calibri" w:cs="Calibri"/>
          <w:sz w:val="22"/>
          <w:szCs w:val="22"/>
        </w:rPr>
        <w:t>development of additional programs for members.</w:t>
      </w:r>
    </w:p>
    <w:p w14:paraId="3D027ED9" w14:textId="23C914F0" w:rsidR="00C5240D" w:rsidRDefault="00C5240D" w:rsidP="00C5240D">
      <w:pPr>
        <w:rPr>
          <w:rFonts w:ascii="Calibri" w:eastAsia="Calibri" w:hAnsi="Calibri" w:cs="Calibri"/>
          <w:sz w:val="22"/>
          <w:szCs w:val="22"/>
        </w:rPr>
      </w:pPr>
    </w:p>
    <w:p w14:paraId="3EC020E3" w14:textId="0599BCAD" w:rsidR="0036030F" w:rsidRPr="00112D80" w:rsidRDefault="00112D80" w:rsidP="0015729A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Board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Sponsor:  </w:t>
      </w:r>
      <w:r w:rsidR="00D44CD0">
        <w:rPr>
          <w:rFonts w:ascii="Calibri" w:eastAsia="Calibri" w:hAnsi="Calibri" w:cs="Calibri"/>
          <w:sz w:val="22"/>
          <w:szCs w:val="22"/>
        </w:rPr>
        <w:t xml:space="preserve">NAYGN </w:t>
      </w:r>
      <w:r w:rsidR="00342260">
        <w:rPr>
          <w:rFonts w:ascii="Calibri" w:eastAsia="Calibri" w:hAnsi="Calibri" w:cs="Calibri"/>
          <w:sz w:val="22"/>
          <w:szCs w:val="22"/>
        </w:rPr>
        <w:t xml:space="preserve">Professional Development </w:t>
      </w:r>
      <w:r w:rsidR="007D51AB">
        <w:rPr>
          <w:rFonts w:ascii="Calibri" w:eastAsia="Calibri" w:hAnsi="Calibri" w:cs="Calibri"/>
          <w:sz w:val="22"/>
          <w:szCs w:val="22"/>
        </w:rPr>
        <w:t>Sponsor</w:t>
      </w:r>
      <w:r w:rsidR="00A13B3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hyperlink r:id="rId7" w:history="1">
        <w:r w:rsidRPr="00822CC2">
          <w:rPr>
            <w:rStyle w:val="Hyperlink"/>
            <w:rFonts w:ascii="Calibri" w:eastAsia="Calibri" w:hAnsi="Calibri" w:cs="Calibri"/>
            <w:sz w:val="22"/>
            <w:szCs w:val="22"/>
          </w:rPr>
          <w:t>pd@naygn.org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F0A89DF" w14:textId="77777777" w:rsidR="0036030F" w:rsidRDefault="0036030F" w:rsidP="0015729A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03FF375C" w14:textId="1B454832" w:rsidR="00112D80" w:rsidRDefault="00D44CD0" w:rsidP="00112D80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 </w:t>
      </w:r>
      <w:r w:rsidR="00112D80">
        <w:rPr>
          <w:rFonts w:ascii="Calibri" w:eastAsia="Calibri" w:hAnsi="Calibri" w:cs="Calibri"/>
          <w:b/>
          <w:sz w:val="22"/>
          <w:szCs w:val="22"/>
        </w:rPr>
        <w:t>Leads:</w:t>
      </w:r>
    </w:p>
    <w:p w14:paraId="38CD348F" w14:textId="7F9D84D9" w:rsidR="00112D80" w:rsidRPr="00112D80" w:rsidRDefault="00112D80" w:rsidP="00112D8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Cs/>
          <w:sz w:val="22"/>
          <w:szCs w:val="22"/>
        </w:rPr>
      </w:pPr>
      <w:r w:rsidRPr="00112D80">
        <w:rPr>
          <w:rFonts w:ascii="Calibri" w:eastAsia="Calibri" w:hAnsi="Calibri" w:cs="Calibri"/>
          <w:bCs/>
          <w:sz w:val="22"/>
          <w:szCs w:val="22"/>
        </w:rPr>
        <w:t>Atomic Mentoring Program (AMP) committee lead</w:t>
      </w:r>
    </w:p>
    <w:p w14:paraId="1FB83C11" w14:textId="41174515" w:rsidR="00112D80" w:rsidRPr="00112D80" w:rsidRDefault="00112D80" w:rsidP="00112D8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Cs/>
          <w:sz w:val="22"/>
          <w:szCs w:val="22"/>
        </w:rPr>
      </w:pPr>
      <w:proofErr w:type="spellStart"/>
      <w:r w:rsidRPr="00112D80">
        <w:rPr>
          <w:rFonts w:ascii="Calibri" w:eastAsia="Calibri" w:hAnsi="Calibri" w:cs="Calibri"/>
          <w:bCs/>
          <w:sz w:val="22"/>
          <w:szCs w:val="22"/>
        </w:rPr>
        <w:t>NucLEADers</w:t>
      </w:r>
      <w:proofErr w:type="spellEnd"/>
      <w:r w:rsidRPr="00112D80">
        <w:rPr>
          <w:rFonts w:ascii="Calibri" w:eastAsia="Calibri" w:hAnsi="Calibri" w:cs="Calibri"/>
          <w:bCs/>
          <w:sz w:val="22"/>
          <w:szCs w:val="22"/>
        </w:rPr>
        <w:t xml:space="preserve"> committee lead – </w:t>
      </w:r>
      <w:hyperlink r:id="rId8" w:history="1">
        <w:r w:rsidRPr="00112D80">
          <w:rPr>
            <w:rStyle w:val="Hyperlink"/>
            <w:rFonts w:ascii="Calibri" w:eastAsia="Calibri" w:hAnsi="Calibri" w:cs="Calibri"/>
            <w:bCs/>
            <w:sz w:val="22"/>
            <w:szCs w:val="22"/>
          </w:rPr>
          <w:t>nucleaders@naygn.org</w:t>
        </w:r>
      </w:hyperlink>
      <w:r w:rsidRPr="00112D80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7659638C" w14:textId="77777777" w:rsidR="0036030F" w:rsidRDefault="0036030F">
      <w:pPr>
        <w:rPr>
          <w:rFonts w:ascii="Calibri" w:eastAsia="Calibri" w:hAnsi="Calibri" w:cs="Calibri"/>
          <w:b/>
          <w:sz w:val="22"/>
          <w:szCs w:val="22"/>
        </w:rPr>
      </w:pPr>
    </w:p>
    <w:p w14:paraId="087BADA1" w14:textId="73FA1DBB" w:rsidR="005A02B4" w:rsidRDefault="005A02B4">
      <w:pPr>
        <w:rPr>
          <w:rFonts w:ascii="Calibri" w:eastAsia="Calibri" w:hAnsi="Calibri" w:cs="Calibri"/>
          <w:b/>
          <w:sz w:val="22"/>
          <w:szCs w:val="22"/>
        </w:rPr>
      </w:pPr>
    </w:p>
    <w:p w14:paraId="2334D6E8" w14:textId="200C072B" w:rsidR="0036030F" w:rsidRDefault="00D44CD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Roles and Responsibilities</w:t>
      </w:r>
    </w:p>
    <w:p w14:paraId="6AB0D8A0" w14:textId="4A2DF750" w:rsidR="00715BD3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 </w:t>
      </w:r>
      <w:r w:rsidR="00382D4C">
        <w:rPr>
          <w:rFonts w:ascii="Calibri" w:eastAsia="Calibri" w:hAnsi="Calibri" w:cs="Calibri"/>
          <w:sz w:val="22"/>
          <w:szCs w:val="22"/>
        </w:rPr>
        <w:t>PD programs</w:t>
      </w:r>
      <w:r w:rsidR="00CC12BF">
        <w:rPr>
          <w:rFonts w:ascii="Calibri" w:eastAsia="Calibri" w:hAnsi="Calibri" w:cs="Calibri"/>
          <w:sz w:val="22"/>
          <w:szCs w:val="22"/>
        </w:rPr>
        <w:t xml:space="preserve"> and initiatives </w:t>
      </w:r>
      <w:r>
        <w:rPr>
          <w:rFonts w:ascii="Calibri" w:eastAsia="Calibri" w:hAnsi="Calibri" w:cs="Calibri"/>
          <w:sz w:val="22"/>
          <w:szCs w:val="22"/>
        </w:rPr>
        <w:t xml:space="preserve">based on input from the </w:t>
      </w:r>
      <w:r w:rsidR="00CC12BF">
        <w:rPr>
          <w:rFonts w:ascii="Calibri" w:eastAsia="Calibri" w:hAnsi="Calibri" w:cs="Calibri"/>
          <w:sz w:val="22"/>
          <w:szCs w:val="22"/>
        </w:rPr>
        <w:t xml:space="preserve">committee, NAYGN members, and </w:t>
      </w:r>
      <w:r>
        <w:rPr>
          <w:rFonts w:ascii="Calibri" w:eastAsia="Calibri" w:hAnsi="Calibri" w:cs="Calibri"/>
          <w:sz w:val="22"/>
          <w:szCs w:val="22"/>
        </w:rPr>
        <w:t xml:space="preserve">NAYGN </w:t>
      </w:r>
      <w:r w:rsidR="00112D80">
        <w:rPr>
          <w:rFonts w:ascii="Calibri" w:eastAsia="Calibri" w:hAnsi="Calibri" w:cs="Calibri"/>
          <w:sz w:val="22"/>
          <w:szCs w:val="22"/>
        </w:rPr>
        <w:t xml:space="preserve">board of </w:t>
      </w:r>
      <w:proofErr w:type="gramStart"/>
      <w:r w:rsidR="00112D80">
        <w:rPr>
          <w:rFonts w:ascii="Calibri" w:eastAsia="Calibri" w:hAnsi="Calibri" w:cs="Calibri"/>
          <w:sz w:val="22"/>
          <w:szCs w:val="22"/>
        </w:rPr>
        <w:t>directors</w:t>
      </w:r>
      <w:proofErr w:type="gramEnd"/>
    </w:p>
    <w:p w14:paraId="73560065" w14:textId="2E94EA6F" w:rsidR="000703C5" w:rsidRDefault="000703C5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Pr="000703C5">
        <w:rPr>
          <w:rFonts w:ascii="Calibri" w:eastAsia="Calibri" w:hAnsi="Calibri" w:cs="Calibri"/>
          <w:sz w:val="22"/>
          <w:szCs w:val="22"/>
        </w:rPr>
        <w:t xml:space="preserve">dentify groups of potential </w:t>
      </w:r>
      <w:r w:rsidR="003369EE">
        <w:rPr>
          <w:rFonts w:ascii="Calibri" w:eastAsia="Calibri" w:hAnsi="Calibri" w:cs="Calibri"/>
          <w:sz w:val="22"/>
          <w:szCs w:val="22"/>
        </w:rPr>
        <w:t>program</w:t>
      </w:r>
      <w:r w:rsidR="00112D80">
        <w:rPr>
          <w:rFonts w:ascii="Calibri" w:eastAsia="Calibri" w:hAnsi="Calibri" w:cs="Calibri"/>
          <w:sz w:val="22"/>
          <w:szCs w:val="22"/>
        </w:rPr>
        <w:t xml:space="preserve"> </w:t>
      </w:r>
      <w:r w:rsidR="003369EE">
        <w:rPr>
          <w:rFonts w:ascii="Calibri" w:eastAsia="Calibri" w:hAnsi="Calibri" w:cs="Calibri"/>
          <w:sz w:val="22"/>
          <w:szCs w:val="22"/>
        </w:rPr>
        <w:t>participants</w:t>
      </w:r>
      <w:r w:rsidRPr="000703C5">
        <w:rPr>
          <w:rFonts w:ascii="Calibri" w:eastAsia="Calibri" w:hAnsi="Calibri" w:cs="Calibri"/>
          <w:sz w:val="22"/>
          <w:szCs w:val="22"/>
        </w:rPr>
        <w:t xml:space="preserve">, create targeted campaigns to attract members, design and promote the </w:t>
      </w:r>
      <w:r w:rsidR="003369EE">
        <w:rPr>
          <w:rFonts w:ascii="Calibri" w:eastAsia="Calibri" w:hAnsi="Calibri" w:cs="Calibri"/>
          <w:sz w:val="22"/>
          <w:szCs w:val="22"/>
        </w:rPr>
        <w:t>existing PD programs</w:t>
      </w:r>
      <w:r w:rsidRPr="000703C5">
        <w:rPr>
          <w:rFonts w:ascii="Calibri" w:eastAsia="Calibri" w:hAnsi="Calibri" w:cs="Calibri"/>
          <w:sz w:val="22"/>
          <w:szCs w:val="22"/>
        </w:rPr>
        <w:t xml:space="preserve">, and identify opportunities for current members to help the recruiting </w:t>
      </w:r>
      <w:proofErr w:type="gramStart"/>
      <w:r w:rsidRPr="000703C5">
        <w:rPr>
          <w:rFonts w:ascii="Calibri" w:eastAsia="Calibri" w:hAnsi="Calibri" w:cs="Calibri"/>
          <w:sz w:val="22"/>
          <w:szCs w:val="22"/>
        </w:rPr>
        <w:t>effort</w:t>
      </w:r>
      <w:proofErr w:type="gramEnd"/>
    </w:p>
    <w:p w14:paraId="1907DEE3" w14:textId="0F847E17" w:rsidR="00CC12B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NAYGN </w:t>
      </w:r>
      <w:r w:rsidR="00112D80">
        <w:rPr>
          <w:rFonts w:ascii="Calibri" w:eastAsia="Calibri" w:hAnsi="Calibri" w:cs="Calibri"/>
          <w:sz w:val="22"/>
          <w:szCs w:val="22"/>
        </w:rPr>
        <w:t>board</w:t>
      </w:r>
      <w:r>
        <w:rPr>
          <w:rFonts w:ascii="Calibri" w:eastAsia="Calibri" w:hAnsi="Calibri" w:cs="Calibri"/>
          <w:sz w:val="22"/>
          <w:szCs w:val="22"/>
        </w:rPr>
        <w:t xml:space="preserve"> sponsor is responsible for </w:t>
      </w:r>
      <w:r w:rsidR="00CC12BF">
        <w:rPr>
          <w:rFonts w:ascii="Calibri" w:eastAsia="Calibri" w:hAnsi="Calibri" w:cs="Calibri"/>
          <w:sz w:val="22"/>
          <w:szCs w:val="22"/>
        </w:rPr>
        <w:t xml:space="preserve">general </w:t>
      </w:r>
      <w:proofErr w:type="spellStart"/>
      <w:r w:rsidR="00CC12BF">
        <w:rPr>
          <w:rFonts w:ascii="Calibri" w:eastAsia="Calibri" w:hAnsi="Calibri" w:cs="Calibri"/>
          <w:sz w:val="22"/>
          <w:szCs w:val="22"/>
        </w:rPr>
        <w:t>guidiance</w:t>
      </w:r>
      <w:proofErr w:type="spellEnd"/>
      <w:r w:rsidR="00CC12BF">
        <w:rPr>
          <w:rFonts w:ascii="Calibri" w:eastAsia="Calibri" w:hAnsi="Calibri" w:cs="Calibri"/>
          <w:sz w:val="22"/>
          <w:szCs w:val="22"/>
        </w:rPr>
        <w:t xml:space="preserve"> of </w:t>
      </w:r>
      <w:r w:rsidR="00715BD3">
        <w:rPr>
          <w:rFonts w:ascii="Calibri" w:eastAsia="Calibri" w:hAnsi="Calibri" w:cs="Calibri"/>
          <w:sz w:val="22"/>
          <w:szCs w:val="22"/>
        </w:rPr>
        <w:t xml:space="preserve">the </w:t>
      </w:r>
      <w:r w:rsidR="00CC12BF">
        <w:rPr>
          <w:rFonts w:ascii="Calibri" w:eastAsia="Calibri" w:hAnsi="Calibri" w:cs="Calibri"/>
          <w:sz w:val="22"/>
          <w:szCs w:val="22"/>
        </w:rPr>
        <w:t>committee</w:t>
      </w:r>
      <w:r w:rsidR="00112D80">
        <w:rPr>
          <w:rFonts w:ascii="Calibri" w:eastAsia="Calibri" w:hAnsi="Calibri" w:cs="Calibri"/>
          <w:sz w:val="22"/>
          <w:szCs w:val="22"/>
        </w:rPr>
        <w:t xml:space="preserve"> and shall have recurring meetings with the committee </w:t>
      </w:r>
      <w:proofErr w:type="gramStart"/>
      <w:r w:rsidR="00112D80">
        <w:rPr>
          <w:rFonts w:ascii="Calibri" w:eastAsia="Calibri" w:hAnsi="Calibri" w:cs="Calibri"/>
          <w:sz w:val="22"/>
          <w:szCs w:val="22"/>
        </w:rPr>
        <w:t>leads</w:t>
      </w:r>
      <w:proofErr w:type="gramEnd"/>
      <w:r w:rsidR="00715BD3">
        <w:rPr>
          <w:rFonts w:ascii="Calibri" w:eastAsia="Calibri" w:hAnsi="Calibri" w:cs="Calibri"/>
          <w:sz w:val="22"/>
          <w:szCs w:val="22"/>
        </w:rPr>
        <w:t xml:space="preserve">. The </w:t>
      </w:r>
      <w:r w:rsidR="00CC12BF">
        <w:rPr>
          <w:rFonts w:ascii="Calibri" w:eastAsia="Calibri" w:hAnsi="Calibri" w:cs="Calibri"/>
          <w:sz w:val="22"/>
          <w:szCs w:val="22"/>
        </w:rPr>
        <w:t xml:space="preserve">Committee </w:t>
      </w:r>
      <w:r w:rsidR="00715BD3">
        <w:rPr>
          <w:rFonts w:ascii="Calibri" w:eastAsia="Calibri" w:hAnsi="Calibri" w:cs="Calibri"/>
          <w:sz w:val="22"/>
          <w:szCs w:val="22"/>
        </w:rPr>
        <w:t xml:space="preserve">lead is responsible for leading committee activities and member </w:t>
      </w:r>
      <w:proofErr w:type="gramStart"/>
      <w:r w:rsidR="00715BD3">
        <w:rPr>
          <w:rFonts w:ascii="Calibri" w:eastAsia="Calibri" w:hAnsi="Calibri" w:cs="Calibri"/>
          <w:sz w:val="22"/>
          <w:szCs w:val="22"/>
        </w:rPr>
        <w:t>actions</w:t>
      </w:r>
      <w:proofErr w:type="gramEnd"/>
    </w:p>
    <w:p w14:paraId="36D403A4" w14:textId="5A8EDA44" w:rsidR="00715BD3" w:rsidRDefault="00715BD3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Committee to provide periodic updates to the </w:t>
      </w:r>
      <w:r w:rsidR="00112D80">
        <w:rPr>
          <w:rFonts w:ascii="Calibri" w:eastAsia="Calibri" w:hAnsi="Calibri" w:cs="Calibri"/>
          <w:sz w:val="22"/>
          <w:szCs w:val="22"/>
        </w:rPr>
        <w:t>board</w:t>
      </w:r>
      <w:r>
        <w:rPr>
          <w:rFonts w:ascii="Calibri" w:eastAsia="Calibri" w:hAnsi="Calibri" w:cs="Calibri"/>
          <w:sz w:val="22"/>
          <w:szCs w:val="22"/>
        </w:rPr>
        <w:t xml:space="preserve"> and the general membership on </w:t>
      </w:r>
      <w:r w:rsidR="000703C5">
        <w:rPr>
          <w:rFonts w:ascii="Calibri" w:eastAsia="Calibri" w:hAnsi="Calibri" w:cs="Calibri"/>
          <w:sz w:val="22"/>
          <w:szCs w:val="22"/>
        </w:rPr>
        <w:t>committee initiatives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C56BCF3" w14:textId="167BE222" w:rsidR="0036030F" w:rsidRDefault="001D2A5C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="00D44CD0">
        <w:rPr>
          <w:rFonts w:ascii="Calibri" w:eastAsia="Calibri" w:hAnsi="Calibri" w:cs="Calibri"/>
          <w:sz w:val="22"/>
          <w:szCs w:val="22"/>
        </w:rPr>
        <w:t xml:space="preserve">dentify and communicate areas of concern or opportunities for improvement within the </w:t>
      </w:r>
      <w:r w:rsidR="00112D80">
        <w:rPr>
          <w:rFonts w:ascii="Calibri" w:eastAsia="Calibri" w:hAnsi="Calibri" w:cs="Calibri"/>
          <w:sz w:val="22"/>
          <w:szCs w:val="22"/>
        </w:rPr>
        <w:t>c</w:t>
      </w:r>
      <w:r w:rsidR="00D44CD0">
        <w:rPr>
          <w:rFonts w:ascii="Calibri" w:eastAsia="Calibri" w:hAnsi="Calibri" w:cs="Calibri"/>
          <w:sz w:val="22"/>
          <w:szCs w:val="22"/>
        </w:rPr>
        <w:t xml:space="preserve">ommittee.  </w:t>
      </w:r>
    </w:p>
    <w:p w14:paraId="0750F375" w14:textId="53BADB75" w:rsidR="0036030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 the </w:t>
      </w:r>
      <w:r w:rsidR="001D2A5C">
        <w:rPr>
          <w:rFonts w:ascii="Calibri" w:eastAsia="Calibri" w:hAnsi="Calibri" w:cs="Calibri"/>
          <w:sz w:val="22"/>
          <w:szCs w:val="22"/>
        </w:rPr>
        <w:t>Professional Development Programs</w:t>
      </w:r>
      <w:r>
        <w:rPr>
          <w:rFonts w:ascii="Calibri" w:eastAsia="Calibri" w:hAnsi="Calibri" w:cs="Calibri"/>
          <w:sz w:val="22"/>
          <w:szCs w:val="22"/>
        </w:rPr>
        <w:t xml:space="preserve"> Charter current by reviewing and, if necessary, revising it</w:t>
      </w:r>
      <w:r w:rsidR="00715BD3">
        <w:rPr>
          <w:rFonts w:ascii="Calibri" w:eastAsia="Calibri" w:hAnsi="Calibri" w:cs="Calibri"/>
          <w:sz w:val="22"/>
          <w:szCs w:val="22"/>
        </w:rPr>
        <w:t xml:space="preserve"> periodically</w:t>
      </w:r>
    </w:p>
    <w:p w14:paraId="47987664" w14:textId="77777777" w:rsidR="0036030F" w:rsidRDefault="0036030F" w:rsidP="00CC12BF">
      <w:pPr>
        <w:rPr>
          <w:rFonts w:ascii="Calibri" w:eastAsia="Calibri" w:hAnsi="Calibri" w:cs="Calibri"/>
          <w:sz w:val="22"/>
          <w:szCs w:val="22"/>
        </w:rPr>
      </w:pPr>
    </w:p>
    <w:p w14:paraId="5F8D17DB" w14:textId="77777777" w:rsidR="0036030F" w:rsidRDefault="00D44CD0" w:rsidP="00CC12BF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D90799" wp14:editId="1B0546A9">
                <wp:simplePos x="0" y="0"/>
                <wp:positionH relativeFrom="margin">
                  <wp:posOffset>0</wp:posOffset>
                </wp:positionH>
                <wp:positionV relativeFrom="paragraph">
                  <wp:posOffset>6502400</wp:posOffset>
                </wp:positionV>
                <wp:extent cx="594360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5140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4514" w14:textId="50020477" w:rsidR="0036030F" w:rsidRDefault="00D44CD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60F8D533" w14:textId="77777777" w:rsidR="0036030F" w:rsidRDefault="0036030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2D90799" id="Rectangle 4" o:spid="_x0000_s1026" style="position:absolute;margin-left:0;margin-top:512pt;width:468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" filled="f" stroked="f">
                <v:textbox inset="2.53958mm,1.2694mm,2.53958mm,1.2694mm">
                  <w:txbxContent>
                    <w:p w14:paraId="0CBA4514" w14:textId="50020477" w:rsidR="0036030F" w:rsidRDefault="00D44CD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60F8D533" w14:textId="77777777" w:rsidR="0036030F" w:rsidRDefault="0036030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030F" w:rsidSect="00086372">
      <w:headerReference w:type="default" r:id="rId9"/>
      <w:footerReference w:type="default" r:id="rId10"/>
      <w:pgSz w:w="12240" w:h="15840"/>
      <w:pgMar w:top="2736" w:right="1440" w:bottom="1440" w:left="1440" w:header="0" w:footer="1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56BB" w14:textId="77777777" w:rsidR="00395CED" w:rsidRDefault="00395CED">
      <w:r>
        <w:separator/>
      </w:r>
    </w:p>
  </w:endnote>
  <w:endnote w:type="continuationSeparator" w:id="0">
    <w:p w14:paraId="56531A51" w14:textId="77777777" w:rsidR="00395CED" w:rsidRDefault="0039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9F6E" w14:textId="4E3205BF" w:rsidR="0036030F" w:rsidRDefault="00D44CD0">
    <w:pPr>
      <w:tabs>
        <w:tab w:val="center" w:pos="4320"/>
        <w:tab w:val="right" w:pos="8640"/>
      </w:tabs>
      <w:spacing w:after="72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Updated </w:t>
    </w:r>
    <w:r w:rsidR="00112D80">
      <w:rPr>
        <w:rFonts w:ascii="Calibri" w:eastAsia="Calibri" w:hAnsi="Calibri" w:cs="Calibri"/>
        <w:sz w:val="22"/>
        <w:szCs w:val="22"/>
      </w:rPr>
      <w:t>2023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6F2A5F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6F2A5F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E1EF" w14:textId="77777777" w:rsidR="00395CED" w:rsidRDefault="00395CED">
      <w:r>
        <w:separator/>
      </w:r>
    </w:p>
  </w:footnote>
  <w:footnote w:type="continuationSeparator" w:id="0">
    <w:p w14:paraId="523171FA" w14:textId="77777777" w:rsidR="00395CED" w:rsidRDefault="0039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46EB" w14:textId="7724FDE8" w:rsidR="0036030F" w:rsidRDefault="002638DE">
    <w:pPr>
      <w:tabs>
        <w:tab w:val="center" w:pos="4320"/>
        <w:tab w:val="right" w:pos="8640"/>
      </w:tabs>
      <w:spacing w:before="720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37B4F" wp14:editId="1FD4AD11">
              <wp:simplePos x="0" y="0"/>
              <wp:positionH relativeFrom="margin">
                <wp:posOffset>1953536</wp:posOffset>
              </wp:positionH>
              <wp:positionV relativeFrom="paragraph">
                <wp:posOffset>1111554</wp:posOffset>
              </wp:positionV>
              <wp:extent cx="439420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4200" cy="254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A0A7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3.8pt;margin-top:87.5pt;width:346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" strokecolor="green" strokeweight="2.2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C3DA8" wp14:editId="4FB4FC5A">
              <wp:simplePos x="0" y="0"/>
              <wp:positionH relativeFrom="margin">
                <wp:posOffset>2066925</wp:posOffset>
              </wp:positionH>
              <wp:positionV relativeFrom="paragraph">
                <wp:posOffset>461010</wp:posOffset>
              </wp:positionV>
              <wp:extent cx="4239260" cy="643890"/>
              <wp:effectExtent l="0" t="0" r="0" b="381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926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47D8E" w14:textId="0561E140" w:rsidR="0036030F" w:rsidRDefault="002638D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>Professional Development Programs</w:t>
                          </w:r>
                          <w:r w:rsidR="00D44CD0"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 xml:space="preserve"> Committee Charter</w:t>
                          </w:r>
                        </w:p>
                      </w:txbxContent>
                    </wps:txbx>
                    <wps:bodyPr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C3DA8" id="Rectangle 3" o:spid="_x0000_s1027" style="position:absolute;left:0;text-align:left;margin-left:162.75pt;margin-top:36.3pt;width:333.8pt;height:50.7pt;z-index:-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" filled="f" stroked="f">
              <v:textbox inset="2.53958mm,1.2694mm,2.53958mm,1.2694mm">
                <w:txbxContent>
                  <w:p w14:paraId="52047D8E" w14:textId="0561E140" w:rsidR="0036030F" w:rsidRDefault="002638DE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>Professional Development Programs</w:t>
                    </w:r>
                    <w:r w:rsidR="00D44CD0"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 xml:space="preserve"> Committee Charter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D44CD0">
      <w:rPr>
        <w:noProof/>
      </w:rPr>
      <w:drawing>
        <wp:inline distT="0" distB="0" distL="0" distR="0" wp14:anchorId="35C0612C" wp14:editId="4AA0FD07">
          <wp:extent cx="2578139" cy="102837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139" cy="10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1A4"/>
    <w:multiLevelType w:val="multilevel"/>
    <w:tmpl w:val="2A403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374C1"/>
    <w:multiLevelType w:val="hybridMultilevel"/>
    <w:tmpl w:val="9BB852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57B9"/>
    <w:multiLevelType w:val="hybridMultilevel"/>
    <w:tmpl w:val="349E1D86"/>
    <w:lvl w:ilvl="0" w:tplc="9E8601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146B"/>
    <w:multiLevelType w:val="multilevel"/>
    <w:tmpl w:val="1FBA78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51870"/>
    <w:multiLevelType w:val="multilevel"/>
    <w:tmpl w:val="6036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CF6B28"/>
    <w:multiLevelType w:val="multilevel"/>
    <w:tmpl w:val="61461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9660685">
    <w:abstractNumId w:val="0"/>
  </w:num>
  <w:num w:numId="2" w16cid:durableId="206796894">
    <w:abstractNumId w:val="3"/>
  </w:num>
  <w:num w:numId="3" w16cid:durableId="1051030144">
    <w:abstractNumId w:val="5"/>
  </w:num>
  <w:num w:numId="4" w16cid:durableId="361900820">
    <w:abstractNumId w:val="4"/>
  </w:num>
  <w:num w:numId="5" w16cid:durableId="1410737956">
    <w:abstractNumId w:val="2"/>
  </w:num>
  <w:num w:numId="6" w16cid:durableId="49907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F"/>
    <w:rsid w:val="000205AE"/>
    <w:rsid w:val="000703C5"/>
    <w:rsid w:val="000706D3"/>
    <w:rsid w:val="000776BA"/>
    <w:rsid w:val="00086372"/>
    <w:rsid w:val="000A4409"/>
    <w:rsid w:val="000B6D34"/>
    <w:rsid w:val="000F415C"/>
    <w:rsid w:val="00112D80"/>
    <w:rsid w:val="00122537"/>
    <w:rsid w:val="00126012"/>
    <w:rsid w:val="0014742A"/>
    <w:rsid w:val="0015729A"/>
    <w:rsid w:val="001C0631"/>
    <w:rsid w:val="001D2A5C"/>
    <w:rsid w:val="002303C6"/>
    <w:rsid w:val="00261488"/>
    <w:rsid w:val="002638DE"/>
    <w:rsid w:val="00293F26"/>
    <w:rsid w:val="002E72A8"/>
    <w:rsid w:val="003369EE"/>
    <w:rsid w:val="00342260"/>
    <w:rsid w:val="00356D24"/>
    <w:rsid w:val="0036030F"/>
    <w:rsid w:val="00382D4C"/>
    <w:rsid w:val="00395CED"/>
    <w:rsid w:val="003C646C"/>
    <w:rsid w:val="003E0978"/>
    <w:rsid w:val="003F7ABB"/>
    <w:rsid w:val="00423C6D"/>
    <w:rsid w:val="00434963"/>
    <w:rsid w:val="00451EAB"/>
    <w:rsid w:val="004F0EFE"/>
    <w:rsid w:val="00557C12"/>
    <w:rsid w:val="005A02B4"/>
    <w:rsid w:val="005A14A1"/>
    <w:rsid w:val="0060664D"/>
    <w:rsid w:val="00684933"/>
    <w:rsid w:val="006A6AE4"/>
    <w:rsid w:val="006F2A5F"/>
    <w:rsid w:val="00715BD3"/>
    <w:rsid w:val="00734562"/>
    <w:rsid w:val="00770BA0"/>
    <w:rsid w:val="007734AE"/>
    <w:rsid w:val="0077401D"/>
    <w:rsid w:val="007A37AA"/>
    <w:rsid w:val="007A3FB3"/>
    <w:rsid w:val="007D51AB"/>
    <w:rsid w:val="00801458"/>
    <w:rsid w:val="00823408"/>
    <w:rsid w:val="00832668"/>
    <w:rsid w:val="00844163"/>
    <w:rsid w:val="00857FB8"/>
    <w:rsid w:val="00880866"/>
    <w:rsid w:val="008A068F"/>
    <w:rsid w:val="008A6BDE"/>
    <w:rsid w:val="008F420E"/>
    <w:rsid w:val="00905C14"/>
    <w:rsid w:val="00934B80"/>
    <w:rsid w:val="009516C5"/>
    <w:rsid w:val="00967D19"/>
    <w:rsid w:val="00975B18"/>
    <w:rsid w:val="009B57E3"/>
    <w:rsid w:val="00A13B3F"/>
    <w:rsid w:val="00A84BE6"/>
    <w:rsid w:val="00AB59C6"/>
    <w:rsid w:val="00B221D5"/>
    <w:rsid w:val="00C2629D"/>
    <w:rsid w:val="00C3028C"/>
    <w:rsid w:val="00C46625"/>
    <w:rsid w:val="00C5240D"/>
    <w:rsid w:val="00CC12BF"/>
    <w:rsid w:val="00D23C94"/>
    <w:rsid w:val="00D44CD0"/>
    <w:rsid w:val="00D932BD"/>
    <w:rsid w:val="00DA7FD5"/>
    <w:rsid w:val="00E13107"/>
    <w:rsid w:val="00E26B64"/>
    <w:rsid w:val="00EA1807"/>
    <w:rsid w:val="00F06331"/>
    <w:rsid w:val="00F54569"/>
    <w:rsid w:val="00F87367"/>
    <w:rsid w:val="00FD6BA6"/>
    <w:rsid w:val="00FE6F7F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044114"/>
  <w15:docId w15:val="{0DEF42F2-1A79-4621-92D8-E358877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A8"/>
  </w:style>
  <w:style w:type="paragraph" w:styleId="Footer">
    <w:name w:val="footer"/>
    <w:basedOn w:val="Normal"/>
    <w:link w:val="Foot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A8"/>
  </w:style>
  <w:style w:type="character" w:styleId="Hyperlink">
    <w:name w:val="Hyperlink"/>
    <w:basedOn w:val="DefaultParagraphFont"/>
    <w:uiPriority w:val="99"/>
    <w:unhideWhenUsed/>
    <w:rsid w:val="00D2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leaders@nayg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@nayg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1708</Characters>
  <Application>Microsoft Office Word</Application>
  <DocSecurity>4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Ruden, Amber L.:(GenCo-Nuc)</dc:creator>
  <cp:lastModifiedBy>Matthew Mariniger</cp:lastModifiedBy>
  <cp:revision>2</cp:revision>
  <dcterms:created xsi:type="dcterms:W3CDTF">2023-11-20T18:30:00Z</dcterms:created>
  <dcterms:modified xsi:type="dcterms:W3CDTF">2023-11-20T18:30:00Z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426e44-696a-45d8-8024-11ece765daa1_Enabled">
    <vt:lpwstr>true</vt:lpwstr>
  </property>
  <property fmtid="{D5CDD505-2E9C-101B-9397-08002B2CF9AE}" pid="3" name="MSIP_Label_1f426e44-696a-45d8-8024-11ece765daa1_SetDate">
    <vt:lpwstr>2023-11-20T18:30:22Z</vt:lpwstr>
  </property>
  <property fmtid="{D5CDD505-2E9C-101B-9397-08002B2CF9AE}" pid="4" name="MSIP_Label_1f426e44-696a-45d8-8024-11ece765daa1_Method">
    <vt:lpwstr>Standard</vt:lpwstr>
  </property>
  <property fmtid="{D5CDD505-2E9C-101B-9397-08002B2CF9AE}" pid="5" name="MSIP_Label_1f426e44-696a-45d8-8024-11ece765daa1_Name">
    <vt:lpwstr>Public</vt:lpwstr>
  </property>
  <property fmtid="{D5CDD505-2E9C-101B-9397-08002B2CF9AE}" pid="6" name="MSIP_Label_1f426e44-696a-45d8-8024-11ece765daa1_SiteId">
    <vt:lpwstr>ca9ec20c-7245-4c18-ac05-f19044f02207</vt:lpwstr>
  </property>
  <property fmtid="{D5CDD505-2E9C-101B-9397-08002B2CF9AE}" pid="7" name="MSIP_Label_1f426e44-696a-45d8-8024-11ece765daa1_ActionId">
    <vt:lpwstr>7f50e1a8-170f-4457-9055-c4e46889c0fd</vt:lpwstr>
  </property>
  <property fmtid="{D5CDD505-2E9C-101B-9397-08002B2CF9AE}" pid="8" name="MSIP_Label_1f426e44-696a-45d8-8024-11ece765daa1_ContentBits">
    <vt:lpwstr>0</vt:lpwstr>
  </property>
</Properties>
</file>