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Estimado Sr(a). Director(a) [or profesor(a), etc],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Generación Norte Americana de Jóvenes en la Industria Nuclear (NA-YGN), es una organización sin fines de lucro, que reúne a jóvenes que creen en la ciencia y tecnología nuclear y están trabajando juntos por toda Norte América compartiendo su pasión por un área tecnológica que está vivita y coleando.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apoyo de nuestro deseo de comunicar los beneficios de la tecnología nuclear al público, queremos invitar a su escuela a participar en nuestro “Concurso Anual de Dibujo”. Con motivo de este concurso, los representantes de nuestra organización visitan las escuelas locales para presentar el tema del concurso a alumnos de 4to y 5to y 6to grado y motivarlos a participar. Este año el tema es 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La tecnología nuclear en mi comunidad”, destacando la amplia variedad de beneficios que puede ofrecer la tecnología nuclear. (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Nuclear Technology in my Community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hará una selección de los dibujos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recibidos antes del </w:t>
      </w:r>
      <w:r w:rsidDel="00000000" w:rsidR="00000000" w:rsidRPr="00000000">
        <w:rPr>
          <w:b w:val="1"/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marzo de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serán elegidos por votación popular en el sitio web de NAYGN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www.naygn.org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antes del mayo de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biblioteca de la escuela de cada ganador recibirá una colección de libros y materiales de referencia sobre la ciencia y tecnología nuclear con el nombre del ganador dentro de la tapa del libro, en honor a sus logros.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tres primeros finalistas recibirán una camiseta de NAYGN, un kit de ciencia, un certificado de participación, y una membrecía honoraria en NAYGN. El ganador también recibirá una colección de libros.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información, y para localizar un capítulo de NAYGN en su área, visite nuestra página en la web: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https://naygn.org/committees/public-information/student-outreach/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gracias por su colaboración y su apoyo.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Sinceramente,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nombre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right" w:leader="none" w:pos="6480"/>
        </w:tabs>
        <w:spacing w:after="0" w:before="0" w:line="240" w:lineRule="auto"/>
        <w:ind w:left="2160" w:right="0" w:firstLine="4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universidad/compañia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2070" w:left="1440" w:right="1440" w:header="720" w:footer="6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25400</wp:posOffset>
              </wp:positionV>
              <wp:extent cx="685800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33996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25400</wp:posOffset>
              </wp:positionV>
              <wp:extent cx="6858000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62610" cy="49784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610" cy="497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pi@naygn.org  www.naygn.org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2666365" cy="108458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6365" cy="1084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162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ygn.org" TargetMode="External"/><Relationship Id="rId8" Type="http://schemas.openxmlformats.org/officeDocument/2006/relationships/hyperlink" Target="https://naygn.org/committees/public-information/student-outreach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ROzE0vKhSfe+OYHgItGPeqVg==">CgMxLjAyCGguZ2pkZ3hzOAByITEzRm9vSkIwQTNTUTdCRHlNSUZlSWxkUkFtc1Z3dUttcg==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